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C" w:rsidRPr="00676F71" w:rsidRDefault="001568FC" w:rsidP="001568FC">
      <w:pPr>
        <w:jc w:val="center"/>
        <w:rPr>
          <w:rFonts w:ascii="Arial" w:eastAsia="Times New Roman" w:hAnsi="Arial" w:cs="Arial"/>
          <w:sz w:val="28"/>
          <w:szCs w:val="28"/>
        </w:rPr>
      </w:pPr>
      <w:r w:rsidRPr="00676F71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568FC" w:rsidRPr="00676F71" w:rsidRDefault="001568FC" w:rsidP="001568FC">
      <w:pPr>
        <w:jc w:val="center"/>
        <w:rPr>
          <w:rFonts w:ascii="Arial" w:eastAsia="Calibri" w:hAnsi="Arial" w:cs="Arial"/>
          <w:sz w:val="28"/>
          <w:szCs w:val="28"/>
        </w:rPr>
      </w:pPr>
      <w:r w:rsidRPr="00676F71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568FC" w:rsidRPr="00676F71" w:rsidRDefault="001568FC" w:rsidP="001568FC">
      <w:pPr>
        <w:jc w:val="center"/>
        <w:rPr>
          <w:rFonts w:ascii="Arial" w:eastAsia="Calibri" w:hAnsi="Arial" w:cs="Arial"/>
          <w:sz w:val="28"/>
          <w:szCs w:val="28"/>
        </w:rPr>
      </w:pPr>
      <w:r w:rsidRPr="00676F71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  <w:r w:rsidRPr="00676F71"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3.3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1568FC" w:rsidRDefault="001568FC" w:rsidP="001568FC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Default="001568FC" w:rsidP="001568FC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Pr="00AD5BC9" w:rsidRDefault="001568FC" w:rsidP="001568FC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Pr="00AD5BC9" w:rsidRDefault="001568FC" w:rsidP="001568FC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Default="001568FC" w:rsidP="001568FC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Pr="00AD5BC9" w:rsidRDefault="001568FC" w:rsidP="001568FC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Default="001568FC" w:rsidP="001568FC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568FC" w:rsidRDefault="001568FC" w:rsidP="00F418E1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</w:t>
                    </w:r>
                    <w:r w:rsidR="00F418E1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DIBUJO TÉCNICO</w:t>
                    </w:r>
                  </w:p>
                  <w:p w:rsidR="001568FC" w:rsidRDefault="001568FC" w:rsidP="001568FC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 NIVEL</w:t>
                    </w:r>
                  </w:p>
                  <w:p w:rsidR="001568FC" w:rsidRDefault="001568FC" w:rsidP="001568FC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1568FC" w:rsidRPr="007301F8" w:rsidRDefault="001568FC" w:rsidP="001568FC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676F71">
        <w:rPr>
          <w:rFonts w:ascii="Arial" w:eastAsia="Times New Roman" w:hAnsi="Arial" w:cs="Arial"/>
          <w:sz w:val="24"/>
          <w:szCs w:val="24"/>
        </w:rPr>
        <w:tab/>
      </w:r>
    </w:p>
    <w:p w:rsidR="001568FC" w:rsidRPr="00676F71" w:rsidRDefault="001568FC" w:rsidP="001568FC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68FC" w:rsidRPr="00676F71" w:rsidRDefault="001568FC" w:rsidP="001568FC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68FC" w:rsidRPr="00676F71" w:rsidRDefault="001568FC" w:rsidP="00F418E1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1568FC" w:rsidRPr="00676F71" w:rsidRDefault="001568FC" w:rsidP="001568FC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6F71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568FC" w:rsidRPr="00676F71" w:rsidRDefault="001568FC" w:rsidP="001568FC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68FC" w:rsidRPr="00676F71" w:rsidRDefault="001568FC" w:rsidP="001568FC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568FC" w:rsidRPr="00676F71" w:rsidTr="001568FC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568FC" w:rsidRPr="00676F71" w:rsidTr="001568FC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568FC" w:rsidRPr="00676F71" w:rsidTr="001568FC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8FC" w:rsidRPr="00676F71" w:rsidTr="001568FC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568FC" w:rsidRPr="00676F71" w:rsidTr="001568FC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568FC" w:rsidRPr="00676F71" w:rsidTr="001568FC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568FC" w:rsidRPr="00676F71" w:rsidTr="001568FC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568FC" w:rsidRPr="00676F71" w:rsidRDefault="001568FC" w:rsidP="001568FC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568FC" w:rsidRPr="00676F71" w:rsidRDefault="001568FC" w:rsidP="001568FC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 w:rsidP="001568FC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1568FC" w:rsidRPr="00676F71" w:rsidRDefault="001568FC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8705DE" w:rsidRPr="00676F71" w:rsidTr="00BB5E02">
        <w:tc>
          <w:tcPr>
            <w:tcW w:w="13146" w:type="dxa"/>
            <w:vAlign w:val="center"/>
          </w:tcPr>
          <w:p w:rsidR="008705DE" w:rsidRPr="00676F71" w:rsidRDefault="008705DE" w:rsidP="00BB5E02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8705DE" w:rsidRPr="00676F71" w:rsidRDefault="008705DE" w:rsidP="00BB5E02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TECNOLOGÍA DE LA INFORMACIÓN Y COMUNICACIÓN (TIC) APLICADAS AL DIBUJO TÉCNICO.</w:t>
            </w:r>
          </w:p>
          <w:p w:rsidR="008705DE" w:rsidRPr="00676F71" w:rsidRDefault="008705DE" w:rsidP="00BB5E02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418E1" w:rsidRPr="00676F71" w:rsidRDefault="00F418E1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676F71"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76F71" w:rsidRPr="00676F71" w:rsidTr="00BB5E02">
        <w:tc>
          <w:tcPr>
            <w:tcW w:w="5000" w:type="pct"/>
            <w:gridSpan w:val="7"/>
          </w:tcPr>
          <w:p w:rsidR="001C78AF" w:rsidRPr="00676F71" w:rsidRDefault="001C78AF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F89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Fundamentos de informática.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4F2F89" w:rsidRPr="00676F71" w:rsidRDefault="001C78AF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F89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o la estudiante los conocimientos básicos relacionados con la evolución de la tecnología y la </w:t>
            </w:r>
          </w:p>
          <w:p w:rsidR="001C78AF" w:rsidRPr="00676F71" w:rsidRDefault="004F2F89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informática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como herramienta para el trabajo.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1C78AF" w:rsidRPr="00676F71" w:rsidRDefault="001C78AF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1C78AF" w:rsidRPr="00676F71" w:rsidRDefault="001C78AF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C78AF" w:rsidRPr="00676F71" w:rsidRDefault="001C78AF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C78AF" w:rsidRPr="00676F71" w:rsidRDefault="001C78AF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1C78AF" w:rsidRPr="00676F71" w:rsidRDefault="001C78AF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BB5E02" w:rsidRPr="00676F71" w:rsidRDefault="00BB5E02" w:rsidP="00BB5E02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Define los orígenes, desarrollo de la informática y el impacto tecnológico.</w:t>
            </w:r>
          </w:p>
        </w:tc>
        <w:tc>
          <w:tcPr>
            <w:tcW w:w="717" w:type="pct"/>
          </w:tcPr>
          <w:p w:rsidR="00BB5E02" w:rsidRPr="00676F71" w:rsidRDefault="00BB5E02" w:rsidP="00BB5E02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las características de las generaciones de computadoras.</w:t>
            </w:r>
          </w:p>
        </w:tc>
        <w:tc>
          <w:tcPr>
            <w:tcW w:w="292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BB5E02" w:rsidRPr="00676F71" w:rsidRDefault="00BB5E02" w:rsidP="00BB5E02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Cita los aspectos  de la vida cotidiana y empresarial del desarrollo de las TIC en la vida.</w:t>
            </w:r>
          </w:p>
        </w:tc>
        <w:tc>
          <w:tcPr>
            <w:tcW w:w="292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</w:tcPr>
          <w:p w:rsidR="00BB5E02" w:rsidRPr="00676F71" w:rsidRDefault="00BB5E02" w:rsidP="00BB5E02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los conceptos, características y elementos determinantes del desarrollo de las Tecnologías, información y comunicación (TIC).</w:t>
            </w:r>
          </w:p>
        </w:tc>
        <w:tc>
          <w:tcPr>
            <w:tcW w:w="717" w:type="pct"/>
          </w:tcPr>
          <w:p w:rsidR="00BB5E02" w:rsidRPr="00676F71" w:rsidRDefault="00BB5E02" w:rsidP="00BB5E02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Relaciona los conceptos de TIC con diferentes campos de aplicación.</w:t>
            </w:r>
          </w:p>
        </w:tc>
        <w:tc>
          <w:tcPr>
            <w:tcW w:w="292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2" w:rsidRPr="00676F71" w:rsidRDefault="00BB5E02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9"/>
        <w:gridCol w:w="2273"/>
        <w:gridCol w:w="768"/>
        <w:gridCol w:w="770"/>
        <w:gridCol w:w="5299"/>
        <w:gridCol w:w="844"/>
        <w:gridCol w:w="759"/>
      </w:tblGrid>
      <w:tr w:rsidR="00676F71" w:rsidRPr="00676F71" w:rsidTr="00F418E1">
        <w:trPr>
          <w:trHeight w:val="309"/>
        </w:trPr>
        <w:tc>
          <w:tcPr>
            <w:tcW w:w="949" w:type="pct"/>
            <w:vMerge w:val="restart"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949" w:type="pct"/>
            <w:vMerge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BB5E02" w:rsidRPr="00676F71" w:rsidRDefault="00BB5E0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B5E02" w:rsidRPr="00676F71" w:rsidRDefault="00BB5E02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949" w:type="pct"/>
            <w:vMerge w:val="restar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CA2CB2" w:rsidRPr="00676F71" w:rsidRDefault="00CA2CB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la interacción entre el ser humano y las TIC.</w:t>
            </w:r>
          </w:p>
        </w:tc>
        <w:tc>
          <w:tcPr>
            <w:tcW w:w="290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949" w:type="pct"/>
            <w:vMerge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CA2CB2" w:rsidRPr="00676F71" w:rsidRDefault="00CA2CB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los cambios que se han producido a partir de la relación ser humano – TIC.</w:t>
            </w:r>
          </w:p>
        </w:tc>
        <w:tc>
          <w:tcPr>
            <w:tcW w:w="290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949" w:type="pct"/>
            <w:vMerge w:val="restart"/>
          </w:tcPr>
          <w:p w:rsidR="00CA2CB2" w:rsidRPr="00676F71" w:rsidRDefault="00CA2CB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860" w:type="pct"/>
          </w:tcPr>
          <w:p w:rsidR="00CA2CB2" w:rsidRPr="00676F71" w:rsidRDefault="00CA2CB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los conceptos de derechos de autor y propiedad intelectual.</w:t>
            </w:r>
          </w:p>
        </w:tc>
        <w:tc>
          <w:tcPr>
            <w:tcW w:w="290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949" w:type="pct"/>
            <w:vMerge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CA2CB2" w:rsidRPr="00676F71" w:rsidRDefault="00CA2CB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diferentes elementos de la legislación existente.</w:t>
            </w:r>
          </w:p>
        </w:tc>
        <w:tc>
          <w:tcPr>
            <w:tcW w:w="290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10"/>
        </w:trPr>
        <w:tc>
          <w:tcPr>
            <w:tcW w:w="4394" w:type="pct"/>
            <w:gridSpan w:val="5"/>
            <w:vAlign w:val="center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CA2CB2" w:rsidRPr="00676F71" w:rsidRDefault="00F418E1" w:rsidP="00F418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CA2CB2" w:rsidRPr="00676F71" w:rsidRDefault="00CA2CB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8E1" w:rsidRPr="00676F71" w:rsidRDefault="00F418E1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2"/>
        <w:gridCol w:w="1887"/>
        <w:gridCol w:w="768"/>
        <w:gridCol w:w="770"/>
        <w:gridCol w:w="5299"/>
        <w:gridCol w:w="844"/>
        <w:gridCol w:w="762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6B6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Digitación.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8126B6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6B6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o la estudiante las habilidades y las destrezas para el uso adecuado de las normas básicas </w:t>
            </w:r>
          </w:p>
          <w:p w:rsidR="004E3EAA" w:rsidRPr="00676F71" w:rsidRDefault="008126B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digitación en la producción documental.</w:t>
            </w:r>
          </w:p>
        </w:tc>
      </w:tr>
      <w:tr w:rsidR="00676F71" w:rsidRPr="00676F71" w:rsidTr="00F418E1">
        <w:trPr>
          <w:trHeight w:val="309"/>
        </w:trPr>
        <w:tc>
          <w:tcPr>
            <w:tcW w:w="1094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109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1094" w:type="pct"/>
            <w:vMerge w:val="restar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las normas básicas para la digitación de textos.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1094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 posición correcta del cuerpo y las manos durante la digitación de textos.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1094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 posición correcta de los dedos para el uso del teclado.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1094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BB7" w:rsidRPr="00676F71" w:rsidRDefault="006E4BB7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F418E1">
        <w:trPr>
          <w:trHeight w:val="309"/>
        </w:trPr>
        <w:tc>
          <w:tcPr>
            <w:tcW w:w="1097" w:type="pct"/>
            <w:vMerge w:val="restart"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1097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1097" w:type="pct"/>
            <w:vMerge w:val="restar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normas básicas para la digitación de textos.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1097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10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418E1" w:rsidRPr="00676F71" w:rsidRDefault="00F418E1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1"/>
        <w:gridCol w:w="2136"/>
        <w:gridCol w:w="768"/>
        <w:gridCol w:w="769"/>
        <w:gridCol w:w="5295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BB7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Software de aplicación.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6E4BB7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BB7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el uso de las </w:t>
            </w:r>
          </w:p>
          <w:p w:rsidR="004E3EAA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herramientas</w:t>
            </w:r>
            <w:proofErr w:type="gramEnd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disponibles en el software de aplicación para el desarrollo de su trabajo.</w:t>
            </w:r>
          </w:p>
        </w:tc>
      </w:tr>
      <w:tr w:rsidR="00676F71" w:rsidRPr="00676F71" w:rsidTr="006E4BB7">
        <w:trPr>
          <w:trHeight w:val="309"/>
        </w:trPr>
        <w:tc>
          <w:tcPr>
            <w:tcW w:w="1006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6E4BB7">
        <w:trPr>
          <w:trHeight w:val="308"/>
        </w:trPr>
        <w:tc>
          <w:tcPr>
            <w:tcW w:w="1006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6E4BB7">
        <w:tc>
          <w:tcPr>
            <w:tcW w:w="1006" w:type="pct"/>
            <w:vMerge w:val="restar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 las normas básicas de trabajo para el uso correcto del equipo de cómputo.</w:t>
            </w:r>
          </w:p>
        </w:tc>
        <w:tc>
          <w:tcPr>
            <w:tcW w:w="811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las reglas básicas para el uso y cuidado del equipo.</w:t>
            </w:r>
          </w:p>
        </w:tc>
        <w:tc>
          <w:tcPr>
            <w:tcW w:w="29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6E4BB7">
        <w:tc>
          <w:tcPr>
            <w:tcW w:w="1006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hábitos de higiene y seguridad en el uso del computador.</w:t>
            </w:r>
          </w:p>
        </w:tc>
        <w:tc>
          <w:tcPr>
            <w:tcW w:w="29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6E4BB7">
        <w:tc>
          <w:tcPr>
            <w:tcW w:w="1006" w:type="pct"/>
            <w:vMerge w:val="restar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Resuelve los problemas de virus en las computadoras.</w:t>
            </w:r>
          </w:p>
        </w:tc>
        <w:tc>
          <w:tcPr>
            <w:tcW w:w="811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Distingue las características de los diferentes antivirus.</w:t>
            </w:r>
          </w:p>
        </w:tc>
        <w:tc>
          <w:tcPr>
            <w:tcW w:w="29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6E4BB7">
        <w:tc>
          <w:tcPr>
            <w:tcW w:w="1006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procedimientos  de detección, corrección y protección de programas.</w:t>
            </w:r>
          </w:p>
        </w:tc>
        <w:tc>
          <w:tcPr>
            <w:tcW w:w="29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BB7" w:rsidRPr="00676F71" w:rsidRDefault="006E4BB7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559"/>
        <w:gridCol w:w="768"/>
        <w:gridCol w:w="769"/>
        <w:gridCol w:w="5297"/>
        <w:gridCol w:w="844"/>
        <w:gridCol w:w="759"/>
      </w:tblGrid>
      <w:tr w:rsidR="00676F71" w:rsidRPr="00676F71" w:rsidTr="00F418E1">
        <w:trPr>
          <w:trHeight w:val="309"/>
        </w:trPr>
        <w:tc>
          <w:tcPr>
            <w:tcW w:w="842" w:type="pct"/>
            <w:vMerge w:val="restart"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842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6E4BB7" w:rsidRPr="00676F71" w:rsidRDefault="006E4BB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E4BB7" w:rsidRPr="00676F71" w:rsidRDefault="006E4BB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842" w:type="pct"/>
            <w:vMerge w:val="restar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</w:t>
            </w:r>
          </w:p>
        </w:tc>
        <w:tc>
          <w:tcPr>
            <w:tcW w:w="968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las diferentes herramientas disponibles en el sistema operativo.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42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Emplea las funciones en la realización de tareas relacionadas con el manejo del entorno.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42" w:type="pct"/>
            <w:vMerge w:val="restar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t>Emplea las herramientas disponibles para el manejo de diferentes recursos.</w:t>
            </w:r>
          </w:p>
        </w:tc>
        <w:tc>
          <w:tcPr>
            <w:tcW w:w="968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el procedimiento adecuado para el uso de cada una de las herramientas tecnológicas.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42" w:type="pct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6E4BB7" w:rsidRPr="00676F71" w:rsidRDefault="006E4BB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t>Ejecuta los diferentes equipos y los recursos de la computadora.</w:t>
            </w:r>
          </w:p>
        </w:tc>
        <w:tc>
          <w:tcPr>
            <w:tcW w:w="290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10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418E1" w:rsidRPr="00676F71" w:rsidRDefault="00F418E1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6E4BB7" w:rsidRPr="00676F71" w:rsidRDefault="006E4BB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8E1" w:rsidRPr="00676F71" w:rsidRDefault="00F418E1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7"/>
        <w:gridCol w:w="2414"/>
        <w:gridCol w:w="767"/>
        <w:gridCol w:w="772"/>
        <w:gridCol w:w="5299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316D80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Internet.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316D80" w:rsidRPr="00676F71" w:rsidRDefault="004E3EAA" w:rsidP="00316D8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D80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las aplicaciones relacionadas con el uso de Internet y los servicios que éste ofrece para la búsqueda y</w:t>
            </w:r>
          </w:p>
          <w:p w:rsidR="004E3EAA" w:rsidRPr="00676F71" w:rsidRDefault="00316D80" w:rsidP="00316D8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acceso de la información.</w:t>
            </w:r>
          </w:p>
        </w:tc>
      </w:tr>
      <w:tr w:rsidR="00676F71" w:rsidRPr="00676F71" w:rsidTr="00F418E1">
        <w:trPr>
          <w:trHeight w:val="309"/>
        </w:trPr>
        <w:tc>
          <w:tcPr>
            <w:tcW w:w="895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895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895" w:type="pct"/>
          </w:tcPr>
          <w:p w:rsidR="0055122B" w:rsidRPr="00676F71" w:rsidRDefault="0055122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conceptos y orígenes del internet en Costa Rica y de otros países.</w:t>
            </w:r>
          </w:p>
        </w:tc>
        <w:tc>
          <w:tcPr>
            <w:tcW w:w="913" w:type="pct"/>
          </w:tcPr>
          <w:p w:rsidR="0055122B" w:rsidRPr="00676F71" w:rsidRDefault="0055122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los dominios, protocolos y direcciones utilizadas para dirigirse en internet.</w:t>
            </w:r>
          </w:p>
        </w:tc>
        <w:tc>
          <w:tcPr>
            <w:tcW w:w="290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95" w:type="pct"/>
            <w:vMerge w:val="restart"/>
          </w:tcPr>
          <w:p w:rsidR="0055122B" w:rsidRPr="00676F71" w:rsidRDefault="0055122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las diferentes aplicaciones de navegación y servicios prácticos en el uso y manejo del internet como herramienta de trabajo.</w:t>
            </w:r>
          </w:p>
        </w:tc>
        <w:tc>
          <w:tcPr>
            <w:tcW w:w="913" w:type="pct"/>
          </w:tcPr>
          <w:p w:rsidR="0055122B" w:rsidRPr="00676F71" w:rsidRDefault="0055122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servicios disponibles en internet.</w:t>
            </w:r>
          </w:p>
        </w:tc>
        <w:tc>
          <w:tcPr>
            <w:tcW w:w="290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95" w:type="pct"/>
            <w:vMerge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</w:tcPr>
          <w:p w:rsidR="0055122B" w:rsidRPr="00676F71" w:rsidRDefault="0055122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el uso de los diferentes servicios disponibles en Internet como herramienta de trabajo.</w:t>
            </w:r>
          </w:p>
        </w:tc>
        <w:tc>
          <w:tcPr>
            <w:tcW w:w="290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E374E1">
        <w:trPr>
          <w:trHeight w:val="510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418E1" w:rsidRPr="00676F71" w:rsidRDefault="00F418E1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55122B" w:rsidRPr="00676F71" w:rsidRDefault="0055122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8E1" w:rsidRPr="00676F71" w:rsidRDefault="00F418E1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47"/>
        <w:gridCol w:w="767"/>
        <w:gridCol w:w="772"/>
        <w:gridCol w:w="5299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F1A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Sistemas de información especializada.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D06F1A" w:rsidRPr="00676F71" w:rsidRDefault="004E3EAA" w:rsidP="00D06F1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F1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los diferentes sistemas de información especializados como herramienta para el desarrollo de su</w:t>
            </w:r>
          </w:p>
          <w:p w:rsidR="004E3EAA" w:rsidRPr="00676F71" w:rsidRDefault="00D06F1A" w:rsidP="00D06F1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trabajo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676F71" w:rsidRPr="00676F71" w:rsidTr="00F418E1">
        <w:trPr>
          <w:trHeight w:val="309"/>
        </w:trPr>
        <w:tc>
          <w:tcPr>
            <w:tcW w:w="845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845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845" w:type="pct"/>
            <w:vMerge w:val="restart"/>
          </w:tcPr>
          <w:p w:rsidR="00D06F1A" w:rsidRPr="00676F71" w:rsidRDefault="00D06F1A" w:rsidP="001568FC">
            <w:pPr>
              <w:pStyle w:val="Textonotapi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"/>
              </w:rPr>
              <w:t>Identifica los conceptos, las características y las aplicaciones de los sistemas de información (SI).</w:t>
            </w:r>
          </w:p>
        </w:tc>
        <w:tc>
          <w:tcPr>
            <w:tcW w:w="963" w:type="pct"/>
          </w:tcPr>
          <w:p w:rsidR="00D06F1A" w:rsidRPr="00676F71" w:rsidRDefault="00D06F1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la función de los diferentes elementos del entorno de trabajo.</w:t>
            </w:r>
          </w:p>
        </w:tc>
        <w:tc>
          <w:tcPr>
            <w:tcW w:w="290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45" w:type="pct"/>
            <w:vMerge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:rsidR="00D06F1A" w:rsidRPr="00676F71" w:rsidRDefault="00D06F1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el  procedimiento y el uso de las operaciones básicas para obtener  la información.</w:t>
            </w:r>
          </w:p>
        </w:tc>
        <w:tc>
          <w:tcPr>
            <w:tcW w:w="290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c>
          <w:tcPr>
            <w:tcW w:w="845" w:type="pct"/>
          </w:tcPr>
          <w:p w:rsidR="00D06F1A" w:rsidRPr="00676F71" w:rsidRDefault="00D06F1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Distingue los elementos del entorno de trabajo de diferentes sistemas de información especializados.</w:t>
            </w:r>
          </w:p>
        </w:tc>
        <w:tc>
          <w:tcPr>
            <w:tcW w:w="963" w:type="pct"/>
          </w:tcPr>
          <w:p w:rsidR="00D06F1A" w:rsidRPr="00676F71" w:rsidRDefault="00D06F1A" w:rsidP="001568FC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el procedimiento para utilizar las funciones y las herramientas disponibles.</w:t>
            </w:r>
          </w:p>
        </w:tc>
        <w:tc>
          <w:tcPr>
            <w:tcW w:w="290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F1A" w:rsidRPr="00676F71" w:rsidRDefault="00D06F1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9"/>
        <w:gridCol w:w="1908"/>
        <w:gridCol w:w="768"/>
        <w:gridCol w:w="770"/>
        <w:gridCol w:w="5294"/>
        <w:gridCol w:w="844"/>
        <w:gridCol w:w="759"/>
      </w:tblGrid>
      <w:tr w:rsidR="00676F71" w:rsidRPr="00676F71" w:rsidTr="00F418E1">
        <w:trPr>
          <w:trHeight w:val="309"/>
        </w:trPr>
        <w:tc>
          <w:tcPr>
            <w:tcW w:w="1089" w:type="pct"/>
            <w:vMerge w:val="restart"/>
          </w:tcPr>
          <w:p w:rsidR="00D06F1A" w:rsidRPr="00676F71" w:rsidRDefault="00D06F1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418E1">
        <w:trPr>
          <w:trHeight w:val="308"/>
        </w:trPr>
        <w:tc>
          <w:tcPr>
            <w:tcW w:w="1089" w:type="pct"/>
            <w:vMerge/>
          </w:tcPr>
          <w:p w:rsidR="00D06F1A" w:rsidRPr="00676F71" w:rsidRDefault="00D06F1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D06F1A" w:rsidRPr="00676F71" w:rsidRDefault="00D06F1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06F1A" w:rsidRPr="00676F71" w:rsidRDefault="00D06F1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06F1A" w:rsidRPr="00676F71" w:rsidRDefault="00D06F1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418E1">
        <w:tc>
          <w:tcPr>
            <w:tcW w:w="1089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:rsidR="00D06F1A" w:rsidRPr="00676F71" w:rsidRDefault="00D06F1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Realiza los procedimientos para el acceso, la edición y el registro de usuarios al sistema de información especializada.</w:t>
            </w:r>
          </w:p>
        </w:tc>
        <w:tc>
          <w:tcPr>
            <w:tcW w:w="290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06F1A" w:rsidRPr="00676F71" w:rsidRDefault="00D06F1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10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418E1" w:rsidRPr="00676F71" w:rsidRDefault="00F418E1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418E1">
        <w:trPr>
          <w:trHeight w:val="508"/>
        </w:trPr>
        <w:tc>
          <w:tcPr>
            <w:tcW w:w="4394" w:type="pct"/>
            <w:gridSpan w:val="5"/>
            <w:vAlign w:val="center"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418E1" w:rsidRPr="00676F71" w:rsidRDefault="00F418E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634" w:rsidRPr="00676F7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Bases de datos.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634" w:rsidRPr="00676F7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Crear y mantener bases de datos pequeñas, utilizando una herramienta específica.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EC6634" w:rsidRPr="00676F71" w:rsidRDefault="00EC6634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Identifica los conceptos, las características y las aplicaciones de las bases de datos.</w:t>
            </w:r>
          </w:p>
        </w:tc>
        <w:tc>
          <w:tcPr>
            <w:tcW w:w="717" w:type="pct"/>
          </w:tcPr>
          <w:p w:rsidR="00EC6634" w:rsidRPr="00676F71" w:rsidRDefault="00EC6634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Describe los conceptos, las características y los usos de las bases de datos.</w:t>
            </w:r>
          </w:p>
        </w:tc>
        <w:tc>
          <w:tcPr>
            <w:tcW w:w="292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C6634" w:rsidRPr="00676F71" w:rsidRDefault="00EC6634" w:rsidP="001568FC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Distingue la función de los diferentes elementos de las bases de datos.</w:t>
            </w:r>
          </w:p>
        </w:tc>
        <w:tc>
          <w:tcPr>
            <w:tcW w:w="292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C6634" w:rsidRPr="00676F71" w:rsidRDefault="00EC6634" w:rsidP="001568FC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Distingue las características y las aplicaciones de los elementos de las bases de datos.</w:t>
            </w:r>
          </w:p>
        </w:tc>
        <w:tc>
          <w:tcPr>
            <w:tcW w:w="292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C6634" w:rsidRPr="00676F71" w:rsidRDefault="00EC6634" w:rsidP="001568FC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el procedimiento para el diseño de bases de datos.</w:t>
            </w:r>
          </w:p>
        </w:tc>
        <w:tc>
          <w:tcPr>
            <w:tcW w:w="292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634" w:rsidRPr="00676F71" w:rsidRDefault="00EC6634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76F71" w:rsidRPr="00676F71" w:rsidTr="001568FC">
        <w:trPr>
          <w:trHeight w:val="309"/>
        </w:trPr>
        <w:tc>
          <w:tcPr>
            <w:tcW w:w="1100" w:type="pct"/>
            <w:vMerge w:val="restart"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568FC">
        <w:trPr>
          <w:trHeight w:val="308"/>
        </w:trPr>
        <w:tc>
          <w:tcPr>
            <w:tcW w:w="1100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C6634" w:rsidRPr="00676F71" w:rsidRDefault="00EC6634" w:rsidP="001568FC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Diseña pequeñas bases de datos.</w:t>
            </w:r>
          </w:p>
        </w:tc>
        <w:tc>
          <w:tcPr>
            <w:tcW w:w="292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C6634" w:rsidRPr="00676F71" w:rsidRDefault="00EC663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Analiza los diferentes elementos del entorno de trabajo.</w:t>
            </w: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Describe el entorno de trabajo.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Utiliza las opciones disponibles en la barra de herramientas de trabajo.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Trabaja con tablas, formularios, consultas.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Utiliza las operaciones básicas  y los asistentes disponibles.</w:t>
            </w: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las operaciones básicas y los asistentes disponibles en la solución de problemas específicos.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316" w:rsidRPr="00676F71" w:rsidRDefault="00792316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76F71" w:rsidRPr="00676F71" w:rsidTr="001568FC">
        <w:trPr>
          <w:trHeight w:val="309"/>
        </w:trPr>
        <w:tc>
          <w:tcPr>
            <w:tcW w:w="1100" w:type="pct"/>
            <w:vMerge w:val="restart"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568FC">
        <w:trPr>
          <w:trHeight w:val="308"/>
        </w:trPr>
        <w:tc>
          <w:tcPr>
            <w:tcW w:w="1100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92316" w:rsidRPr="00676F71" w:rsidRDefault="00792316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792316" w:rsidRPr="00676F71" w:rsidRDefault="00792316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diferentes tipos de consulta.</w:t>
            </w: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las consultas en la solución de problemas específicos.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Desarrolla bases de datos utilizando las herramientas disponibles.</w:t>
            </w: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Describe las funciones y las herramientas disponibles para la creación y el manejo de bases de datos.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92316" w:rsidRPr="00676F71" w:rsidRDefault="00792316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el procedimiento descrito para la creación y el manejo de bases de datos.</w:t>
            </w:r>
          </w:p>
        </w:tc>
        <w:tc>
          <w:tcPr>
            <w:tcW w:w="292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92316" w:rsidRPr="00676F71" w:rsidRDefault="00792316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</w:tcPr>
          <w:p w:rsidR="00AB256B" w:rsidRPr="00676F71" w:rsidRDefault="00AB256B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Desarrolla formularios e informes utilizando las herramientas disponibles.</w:t>
            </w:r>
          </w:p>
        </w:tc>
        <w:tc>
          <w:tcPr>
            <w:tcW w:w="717" w:type="pct"/>
          </w:tcPr>
          <w:p w:rsidR="00AB256B" w:rsidRPr="00676F71" w:rsidRDefault="00AB256B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Distingue los conceptos relacionados con los informes y los formularios.</w:t>
            </w:r>
          </w:p>
        </w:tc>
        <w:tc>
          <w:tcPr>
            <w:tcW w:w="292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56B" w:rsidRPr="00676F71" w:rsidRDefault="00AB256B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97" w:type="pct"/>
            <w:vMerge w:val="restart"/>
          </w:tcPr>
          <w:p w:rsidR="00AB256B" w:rsidRPr="00676F71" w:rsidRDefault="00AB256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97" w:type="pct"/>
            <w:vMerge/>
          </w:tcPr>
          <w:p w:rsidR="00AB256B" w:rsidRPr="00676F71" w:rsidRDefault="00AB256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B256B" w:rsidRPr="00676F71" w:rsidRDefault="00AB256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B256B" w:rsidRPr="00676F71" w:rsidRDefault="00AB256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B256B" w:rsidRPr="00676F71" w:rsidRDefault="00AB256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97" w:type="pct"/>
            <w:vMerge w:val="restar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B256B" w:rsidRPr="00676F71" w:rsidRDefault="00AB256B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Aplica el procedimiento para desarrollar informes y formularios.</w:t>
            </w:r>
          </w:p>
        </w:tc>
        <w:tc>
          <w:tcPr>
            <w:tcW w:w="290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97" w:type="pct"/>
            <w:vMerge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B256B" w:rsidRPr="00676F71" w:rsidRDefault="00AB256B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Diseña informes y formularios para bases de datos específicas.</w:t>
            </w:r>
          </w:p>
        </w:tc>
        <w:tc>
          <w:tcPr>
            <w:tcW w:w="290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256B" w:rsidRPr="00676F71" w:rsidRDefault="00AB256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</w:pPr>
    </w:p>
    <w:p w:rsidR="004E3EAA" w:rsidRPr="00676F71" w:rsidRDefault="004E3EAA">
      <w:r w:rsidRPr="00676F71">
        <w:br w:type="page"/>
      </w: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8705DE" w:rsidRPr="00676F71" w:rsidTr="00BB5E02">
        <w:tc>
          <w:tcPr>
            <w:tcW w:w="13146" w:type="dxa"/>
            <w:vAlign w:val="center"/>
          </w:tcPr>
          <w:p w:rsidR="008705DE" w:rsidRPr="00676F71" w:rsidRDefault="008705DE" w:rsidP="00BB5E02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8705DE" w:rsidRPr="00676F71" w:rsidRDefault="008705DE" w:rsidP="008705DE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DIBUJO TÉCNICO ASISTIDO POR COMPUTADORA.</w:t>
            </w:r>
          </w:p>
          <w:p w:rsidR="008705DE" w:rsidRPr="00676F71" w:rsidRDefault="008705DE" w:rsidP="00BB5E02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418E1" w:rsidRPr="00676F71" w:rsidRDefault="00F418E1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676F71"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9"/>
        <w:gridCol w:w="2136"/>
        <w:gridCol w:w="768"/>
        <w:gridCol w:w="769"/>
        <w:gridCol w:w="5294"/>
        <w:gridCol w:w="844"/>
        <w:gridCol w:w="762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9C2" w:rsidRPr="00676F71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val="es-ES" w:eastAsia="es-ES"/>
              </w:rPr>
              <w:t>Software específico en dos dimensiones.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4E59C2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9C2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las habilidades y las destrezas que permitan a el o la estudiante desempeñarse eficientemente en el </w:t>
            </w:r>
          </w:p>
          <w:p w:rsidR="004E3EAA" w:rsidRPr="00676F71" w:rsidRDefault="004E59C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diseño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el dibujo de elementos constructivos aplicando el software de dibujo asistido por computadora.</w:t>
            </w:r>
          </w:p>
        </w:tc>
      </w:tr>
      <w:tr w:rsidR="00676F71" w:rsidRPr="00676F71" w:rsidTr="00353CD3">
        <w:trPr>
          <w:trHeight w:val="309"/>
        </w:trPr>
        <w:tc>
          <w:tcPr>
            <w:tcW w:w="1002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02" w:type="pct"/>
            <w:vMerge w:val="restar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Define las especificaciones y dispositivos de una computadora, requeridos para dibujar con programas de dibujo asistidos por computadora.</w:t>
            </w: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los dispositivos periféricos apropiados y más óptimos del programa.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02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las diferentes características de uso e instalación de dispositivos propios del programa de dibujo asistido por computadora.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02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Prepara el área de tra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bajo en el ambiente gráfico de programas de dibujo asistido por computadora.</w:t>
            </w: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Comprende el ingreso a los programas de dibujo asistido por computadora.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CD3" w:rsidRPr="00676F71" w:rsidRDefault="00353CD3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0"/>
        <w:gridCol w:w="2137"/>
        <w:gridCol w:w="768"/>
        <w:gridCol w:w="770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02" w:type="pct"/>
            <w:vMerge w:val="restart"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02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02" w:type="pct"/>
            <w:vMerge w:val="restar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 forma cómo se configura un ambiente gráfico previo a un proceso.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02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diferentes tipos de ambiente gráfico definiendo las diferentes áreas y elementos por trabajar.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02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Resuelve ejercicios prácticos aplicando las entidades básicas y las diferentes coordenadas con el software de dibujo y diseño.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525" w:rsidRPr="00676F71" w:rsidRDefault="00A06525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1"/>
        <w:gridCol w:w="2136"/>
        <w:gridCol w:w="768"/>
        <w:gridCol w:w="769"/>
        <w:gridCol w:w="5295"/>
        <w:gridCol w:w="843"/>
        <w:gridCol w:w="760"/>
      </w:tblGrid>
      <w:tr w:rsidR="00676F71" w:rsidRPr="00676F71" w:rsidTr="001568FC">
        <w:trPr>
          <w:trHeight w:val="309"/>
        </w:trPr>
        <w:tc>
          <w:tcPr>
            <w:tcW w:w="1006" w:type="pct"/>
            <w:vMerge w:val="restart"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568FC">
        <w:trPr>
          <w:trHeight w:val="308"/>
        </w:trPr>
        <w:tc>
          <w:tcPr>
            <w:tcW w:w="1006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A06525">
        <w:tc>
          <w:tcPr>
            <w:tcW w:w="1006" w:type="pct"/>
            <w:vMerge w:val="restar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diferentes procedimientos para el ingreso de órdenes en programas de dibujo asistido por computadora.</w:t>
            </w:r>
          </w:p>
        </w:tc>
        <w:tc>
          <w:tcPr>
            <w:tcW w:w="811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los tipos de órdenes internas y la tipología lineal según norma INTE-ISO 128-21 (vigente) del programa para el manejo de archivos.</w:t>
            </w:r>
          </w:p>
        </w:tc>
        <w:tc>
          <w:tcPr>
            <w:tcW w:w="29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A06525">
        <w:tc>
          <w:tcPr>
            <w:tcW w:w="1006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 manera de configurar dibujos de acuerdo con el programa de dibujo asistido por computadora.</w:t>
            </w:r>
          </w:p>
        </w:tc>
        <w:tc>
          <w:tcPr>
            <w:tcW w:w="29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A06525">
        <w:tc>
          <w:tcPr>
            <w:tcW w:w="1006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diferentes comandos en el programa de dibujo asistido por computadora.</w:t>
            </w:r>
          </w:p>
        </w:tc>
        <w:tc>
          <w:tcPr>
            <w:tcW w:w="29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525" w:rsidRPr="00676F71" w:rsidRDefault="00A06525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9"/>
        <w:gridCol w:w="2136"/>
        <w:gridCol w:w="768"/>
        <w:gridCol w:w="769"/>
        <w:gridCol w:w="5297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02" w:type="pct"/>
            <w:vMerge w:val="restart"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02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06525" w:rsidRPr="00676F71" w:rsidRDefault="00A06525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06525" w:rsidRPr="00676F71" w:rsidRDefault="00A06525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diseños y dibujos técnicos bajo el sistema de capas y otros comandos en dos dimensiones.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6"/>
        <w:gridCol w:w="2421"/>
        <w:gridCol w:w="768"/>
        <w:gridCol w:w="770"/>
        <w:gridCol w:w="5294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525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Procedimientos geométricos.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A06525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525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los procedimientos técnicos en el trazado y la construcción de diferentes elementos geométricos en</w:t>
            </w:r>
          </w:p>
          <w:p w:rsidR="004E3EAA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formato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digital.</w:t>
            </w:r>
          </w:p>
        </w:tc>
      </w:tr>
      <w:tr w:rsidR="00676F71" w:rsidRPr="00676F71" w:rsidTr="00353CD3">
        <w:trPr>
          <w:trHeight w:val="309"/>
        </w:trPr>
        <w:tc>
          <w:tcPr>
            <w:tcW w:w="895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895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895" w:type="pct"/>
            <w:vMerge w:val="restar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Define los procedimientos técnicos para el inicio del trazado y construcción de elementos básicos de dibujo geométrico.</w:t>
            </w:r>
          </w:p>
        </w:tc>
        <w:tc>
          <w:tcPr>
            <w:tcW w:w="916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el desarrollo gráfico de diferentes elementos geométricos.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A06525" w:rsidRPr="00676F71" w:rsidRDefault="00A06525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elementos geométricos en diferentes desarrollos prácticos.</w:t>
            </w:r>
          </w:p>
        </w:tc>
        <w:tc>
          <w:tcPr>
            <w:tcW w:w="290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06525" w:rsidRPr="00676F71" w:rsidRDefault="00A0652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 w:val="restar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Explica los principales elementos relacionados con el diseño y construcción geométrica.</w:t>
            </w:r>
          </w:p>
        </w:tc>
        <w:tc>
          <w:tcPr>
            <w:tcW w:w="916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Formula el desarrollo y las características del trabajo con círculos, curvas y otros elementos geométricos.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métodos de desarrollo y aplicación en figuras geométricas con los elementos relacionados.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CD3" w:rsidRPr="00676F71" w:rsidRDefault="00353CD3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6"/>
        <w:gridCol w:w="2421"/>
        <w:gridCol w:w="766"/>
        <w:gridCol w:w="772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895" w:type="pct"/>
            <w:vMerge w:val="restart"/>
          </w:tcPr>
          <w:p w:rsidR="00363143" w:rsidRPr="00676F71" w:rsidRDefault="0036314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895" w:type="pct"/>
            <w:vMerge/>
          </w:tcPr>
          <w:p w:rsidR="00363143" w:rsidRPr="00676F71" w:rsidRDefault="0036314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363143" w:rsidRPr="00676F71" w:rsidRDefault="0036314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63143" w:rsidRPr="00676F71" w:rsidRDefault="0036314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63143" w:rsidRPr="00676F71" w:rsidRDefault="0036314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895" w:type="pct"/>
            <w:vMerge w:val="restar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Representa gráficamente los diferentes elementos geométricos en formato digital.</w:t>
            </w:r>
          </w:p>
        </w:tc>
        <w:tc>
          <w:tcPr>
            <w:tcW w:w="916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elementos gráficos de procesos terminados aplicados al dibujo geométrico.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los principios y las reglas básicas de construcciones geométricas.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Diseña ejercicios prácticos de procedimientos geométricos con la aplicación de diferentes técnicas y elementos.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7A3047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CD3" w:rsidRPr="00676F71" w:rsidRDefault="00353CD3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353CD3" w:rsidP="00353CD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B8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Proyecciones.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C25B83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B83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Aplicar los principios de diseño en los diferentes sistemas de representación para la descripción gráfica de </w:t>
            </w:r>
          </w:p>
          <w:p w:rsidR="004E3EAA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elementos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técnicos.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Define los procedimientos y sus características para la representación gráfica en dibujos digitales.</w:t>
            </w: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el procedimiento para realizar la representación gráfica de objetos en dibujos digitales.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procedimientos para representar objetos en dibujos digitales.</w:t>
            </w: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Compara los usos y aplicaciones de los dibujos digitales.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Ilustra los diferentes elementos a considerar en la construcción de dibujos digitales.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B83" w:rsidRPr="00676F71" w:rsidRDefault="00C25B8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97" w:type="pct"/>
            <w:vMerge w:val="restart"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97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97" w:type="pct"/>
            <w:vMerge w:val="restar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funciones, herramientas y aplicaciones disponibles para la construcción de dibujos digitales.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1097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 procedimientos para la realización y la representación de objetos en dibujos digitales.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B8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Desarrollo de superficies.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C25B83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B8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aplicación de los </w:t>
            </w:r>
          </w:p>
          <w:p w:rsidR="004E3EAA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</w:t>
            </w:r>
            <w:proofErr w:type="gramEnd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del desarrollo de superficies.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C25B83" w:rsidRPr="00676F71" w:rsidRDefault="00C25B8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principios en el desarrollo e intersección de superficies.</w:t>
            </w: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los procedimientos para  el uso de longitudes, formas y medidas reales.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Compara las normas de calidad y precisión básicas para el desarrollo de superficies.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procedimientos para el desarrollo de superficies en el dibujo digital.</w:t>
            </w:r>
          </w:p>
        </w:tc>
        <w:tc>
          <w:tcPr>
            <w:tcW w:w="29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B83" w:rsidRPr="00676F71" w:rsidRDefault="00C25B8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97" w:type="pct"/>
            <w:vMerge w:val="restart"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97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C25B83" w:rsidRPr="00676F71" w:rsidRDefault="00C25B8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25B83" w:rsidRPr="00676F71" w:rsidRDefault="00C25B8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9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C25B83" w:rsidRPr="00676F71" w:rsidRDefault="00C25B8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procedimientos para el desarrollo de superficies de figuras que presentan la intersección de objetos en dibujos digitales.</w:t>
            </w:r>
          </w:p>
        </w:tc>
        <w:tc>
          <w:tcPr>
            <w:tcW w:w="290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25B83" w:rsidRPr="00676F71" w:rsidRDefault="00C25B8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6"/>
        <w:gridCol w:w="2421"/>
        <w:gridCol w:w="768"/>
        <w:gridCol w:w="770"/>
        <w:gridCol w:w="5294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A77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Cortes y secciones.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891A77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A77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conocimientos, las habilidades y las destrezas para la representación gráfica</w:t>
            </w:r>
          </w:p>
          <w:p w:rsidR="004E3EAA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</w:t>
            </w:r>
            <w:proofErr w:type="gramEnd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cortes y secciones de elementos constructivos.</w:t>
            </w:r>
          </w:p>
        </w:tc>
      </w:tr>
      <w:tr w:rsidR="00676F71" w:rsidRPr="00676F71" w:rsidTr="00353CD3">
        <w:trPr>
          <w:trHeight w:val="309"/>
        </w:trPr>
        <w:tc>
          <w:tcPr>
            <w:tcW w:w="895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891A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16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895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895" w:type="pct"/>
            <w:vMerge w:val="restart"/>
          </w:tcPr>
          <w:p w:rsidR="00891A77" w:rsidRPr="00676F71" w:rsidRDefault="00891A7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 normalización vigente para la representación de cortes y secciones en piezas o elementos  constructivos.</w:t>
            </w:r>
          </w:p>
        </w:tc>
        <w:tc>
          <w:tcPr>
            <w:tcW w:w="916" w:type="pct"/>
          </w:tcPr>
          <w:p w:rsidR="00891A77" w:rsidRPr="00676F71" w:rsidRDefault="00891A77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los principios y reglas básicas para la construcción de cortes y secciones.</w:t>
            </w:r>
          </w:p>
        </w:tc>
        <w:tc>
          <w:tcPr>
            <w:tcW w:w="290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891A77" w:rsidRPr="00676F71" w:rsidRDefault="00891A77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los procedimientos para la representación de cortes y secciones en el dibujo digital.</w:t>
            </w:r>
          </w:p>
        </w:tc>
        <w:tc>
          <w:tcPr>
            <w:tcW w:w="290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c>
          <w:tcPr>
            <w:tcW w:w="895" w:type="pct"/>
            <w:vMerge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891A77" w:rsidRPr="00676F71" w:rsidRDefault="00891A77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normas de calidad, precisión y presentación de los cortes y secciones  en el dibujo digital.</w:t>
            </w:r>
          </w:p>
        </w:tc>
        <w:tc>
          <w:tcPr>
            <w:tcW w:w="290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91A77" w:rsidRPr="00676F71" w:rsidRDefault="00891A7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CD3" w:rsidRPr="00676F71" w:rsidRDefault="00353CD3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353CD3" w:rsidP="00353CD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B32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Acotado digital.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684B32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B32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aplicación de las </w:t>
            </w:r>
          </w:p>
          <w:p w:rsidR="004E3EAA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normas</w:t>
            </w:r>
            <w:proofErr w:type="gramEnd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de los sistemas de acotado en procesos de dibujo digital.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684B32" w:rsidRPr="00676F71" w:rsidRDefault="00684B32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normas específicas en los sistemas de acotado en dibujos técnicos.</w:t>
            </w:r>
          </w:p>
        </w:tc>
        <w:tc>
          <w:tcPr>
            <w:tcW w:w="717" w:type="pct"/>
          </w:tcPr>
          <w:p w:rsidR="00684B32" w:rsidRPr="00676F71" w:rsidRDefault="00684B32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los criterios para seleccionar el sistema de acotado acorde con el dibujo digital.</w:t>
            </w:r>
          </w:p>
        </w:tc>
        <w:tc>
          <w:tcPr>
            <w:tcW w:w="292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84B32" w:rsidRPr="00676F71" w:rsidRDefault="00684B32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las diferentes normas de acotado aplicadas al dibujo digital.</w:t>
            </w:r>
          </w:p>
        </w:tc>
        <w:tc>
          <w:tcPr>
            <w:tcW w:w="292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84B32" w:rsidRPr="00676F71" w:rsidRDefault="00684B32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 procedimientos para el acotado de diferentes elementos en el dibujo digital.</w:t>
            </w:r>
          </w:p>
        </w:tc>
        <w:tc>
          <w:tcPr>
            <w:tcW w:w="292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B32" w:rsidRPr="00676F71" w:rsidRDefault="00684B32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353CD3">
        <w:trPr>
          <w:trHeight w:val="309"/>
        </w:trPr>
        <w:tc>
          <w:tcPr>
            <w:tcW w:w="1097" w:type="pct"/>
            <w:vMerge w:val="restart"/>
          </w:tcPr>
          <w:p w:rsidR="00684B32" w:rsidRPr="00676F71" w:rsidRDefault="00684B32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353CD3">
        <w:trPr>
          <w:trHeight w:val="308"/>
        </w:trPr>
        <w:tc>
          <w:tcPr>
            <w:tcW w:w="1097" w:type="pct"/>
            <w:vMerge/>
          </w:tcPr>
          <w:p w:rsidR="00684B32" w:rsidRPr="00676F71" w:rsidRDefault="00684B32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84B32" w:rsidRPr="00676F71" w:rsidRDefault="00684B32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684B32" w:rsidRPr="00676F71" w:rsidRDefault="00684B32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84B32" w:rsidRPr="00676F71" w:rsidRDefault="00684B32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353CD3">
        <w:tc>
          <w:tcPr>
            <w:tcW w:w="1097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84B32" w:rsidRPr="00676F71" w:rsidRDefault="00684B32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Ejecuta las reglas de calidad, precisión y pertinencia que debe cumplir el acotado en el dibujo digital.</w:t>
            </w:r>
          </w:p>
        </w:tc>
        <w:tc>
          <w:tcPr>
            <w:tcW w:w="290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10"/>
        </w:trPr>
        <w:tc>
          <w:tcPr>
            <w:tcW w:w="4394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353CD3">
        <w:trPr>
          <w:trHeight w:val="508"/>
        </w:trPr>
        <w:tc>
          <w:tcPr>
            <w:tcW w:w="4394" w:type="pct"/>
            <w:gridSpan w:val="5"/>
            <w:vAlign w:val="center"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684B32" w:rsidRPr="00676F71" w:rsidRDefault="00684B3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1"/>
        <w:gridCol w:w="2715"/>
        <w:gridCol w:w="768"/>
        <w:gridCol w:w="769"/>
        <w:gridCol w:w="5286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6B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Rotulado y escalas de impresión.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353CD3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6B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aplicación del </w:t>
            </w:r>
          </w:p>
          <w:p w:rsidR="004E3EAA" w:rsidRPr="00676F71" w:rsidRDefault="00353CD3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rotulado</w:t>
            </w:r>
            <w:proofErr w:type="gramEnd"/>
            <w:r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="00F226B3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según la normalización y las escalas de impresión en la producción de diseños técnicos.</w:t>
            </w:r>
          </w:p>
        </w:tc>
      </w:tr>
      <w:tr w:rsidR="00676F71" w:rsidRPr="00676F71" w:rsidTr="00F226B3">
        <w:trPr>
          <w:trHeight w:val="309"/>
        </w:trPr>
        <w:tc>
          <w:tcPr>
            <w:tcW w:w="791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226B3">
        <w:trPr>
          <w:trHeight w:val="308"/>
        </w:trPr>
        <w:tc>
          <w:tcPr>
            <w:tcW w:w="791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226B3">
        <w:tc>
          <w:tcPr>
            <w:tcW w:w="791" w:type="pct"/>
            <w:vMerge w:val="restart"/>
          </w:tcPr>
          <w:p w:rsidR="00F226B3" w:rsidRPr="00676F71" w:rsidRDefault="00F226B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principios básicos según la normalización del rotulado aplicado a la conformación de diferentes tipos de letras.</w:t>
            </w:r>
          </w:p>
        </w:tc>
        <w:tc>
          <w:tcPr>
            <w:tcW w:w="1031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las características, usos y aplicaciones de la normalización en el rotulado de productos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226B3">
        <w:tc>
          <w:tcPr>
            <w:tcW w:w="791" w:type="pct"/>
            <w:vMerge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Ilustra las diferentes normas existentes relacionadas con rotulado de productos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226B3">
        <w:tc>
          <w:tcPr>
            <w:tcW w:w="791" w:type="pct"/>
          </w:tcPr>
          <w:p w:rsidR="00F226B3" w:rsidRPr="00676F71" w:rsidRDefault="00F226B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Elabora diferentes tipos de rótulos en productos digitales de acuerdo con las normas del rotulado.</w:t>
            </w:r>
          </w:p>
        </w:tc>
        <w:tc>
          <w:tcPr>
            <w:tcW w:w="1031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los aspectos básicos de proporcionalidad, distribución y efectos visuales en el rotulado de productos digitales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6B3" w:rsidRPr="00676F71" w:rsidRDefault="00F226B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292"/>
        <w:gridCol w:w="767"/>
        <w:gridCol w:w="770"/>
        <w:gridCol w:w="5307"/>
        <w:gridCol w:w="820"/>
        <w:gridCol w:w="740"/>
      </w:tblGrid>
      <w:tr w:rsidR="00676F71" w:rsidRPr="00676F71" w:rsidTr="00F226B3">
        <w:trPr>
          <w:trHeight w:val="309"/>
        </w:trPr>
        <w:tc>
          <w:tcPr>
            <w:tcW w:w="577" w:type="pct"/>
            <w:vMerge w:val="restart"/>
          </w:tcPr>
          <w:p w:rsidR="00F226B3" w:rsidRPr="00676F71" w:rsidRDefault="00F226B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  <w:vAlign w:val="center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7" w:type="pct"/>
            <w:vMerge w:val="restart"/>
            <w:vAlign w:val="center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226B3">
        <w:trPr>
          <w:trHeight w:val="308"/>
        </w:trPr>
        <w:tc>
          <w:tcPr>
            <w:tcW w:w="577" w:type="pct"/>
            <w:vMerge/>
          </w:tcPr>
          <w:p w:rsidR="00F226B3" w:rsidRPr="00676F71" w:rsidRDefault="00F226B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F226B3" w:rsidRPr="00676F71" w:rsidRDefault="00F226B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F226B3" w:rsidRPr="00676F71" w:rsidRDefault="00F226B3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226B3" w:rsidRPr="00676F71" w:rsidRDefault="00F226B3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226B3">
        <w:tc>
          <w:tcPr>
            <w:tcW w:w="577" w:type="pct"/>
            <w:vMerge w:val="restar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procedimientos para la utilización de los diferentes elementos del rotulado en productos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226B3">
        <w:tc>
          <w:tcPr>
            <w:tcW w:w="577" w:type="pct"/>
            <w:vMerge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Ejecuta los diferentes elementos en tipos de rótulos para procesos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226B3">
        <w:tc>
          <w:tcPr>
            <w:tcW w:w="577" w:type="pct"/>
            <w:vMerge w:val="restart"/>
          </w:tcPr>
          <w:p w:rsidR="00F226B3" w:rsidRPr="00676F71" w:rsidRDefault="00F226B3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Ejecuta procedimientos técnicos para el uso de diferentes escalas en dibujos digitales en su proceso de impresión.</w:t>
            </w:r>
          </w:p>
        </w:tc>
        <w:tc>
          <w:tcPr>
            <w:tcW w:w="1245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procedimientos para el uso de las escalas en dibujos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226B3">
        <w:tc>
          <w:tcPr>
            <w:tcW w:w="577" w:type="pct"/>
            <w:vMerge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pct"/>
          </w:tcPr>
          <w:p w:rsidR="00F226B3" w:rsidRPr="00676F71" w:rsidRDefault="00F226B3" w:rsidP="00156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la nomenclatura para la representación de las escalas en dibujos digitales.</w:t>
            </w:r>
          </w:p>
        </w:tc>
        <w:tc>
          <w:tcPr>
            <w:tcW w:w="29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887FD2">
        <w:trPr>
          <w:trHeight w:val="510"/>
        </w:trPr>
        <w:tc>
          <w:tcPr>
            <w:tcW w:w="4410" w:type="pct"/>
            <w:gridSpan w:val="5"/>
            <w:vAlign w:val="center"/>
          </w:tcPr>
          <w:p w:rsidR="00353CD3" w:rsidRPr="00676F71" w:rsidRDefault="00353CD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353CD3" w:rsidRPr="00676F71" w:rsidRDefault="00353CD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226B3">
        <w:trPr>
          <w:trHeight w:val="508"/>
        </w:trPr>
        <w:tc>
          <w:tcPr>
            <w:tcW w:w="4410" w:type="pct"/>
            <w:gridSpan w:val="5"/>
            <w:vAlign w:val="center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226B3">
        <w:trPr>
          <w:trHeight w:val="508"/>
        </w:trPr>
        <w:tc>
          <w:tcPr>
            <w:tcW w:w="4410" w:type="pct"/>
            <w:gridSpan w:val="5"/>
            <w:vAlign w:val="center"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226B3" w:rsidRPr="00676F71" w:rsidRDefault="00F226B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8705DE" w:rsidRPr="00676F71" w:rsidTr="00BB5E02">
        <w:tc>
          <w:tcPr>
            <w:tcW w:w="13146" w:type="dxa"/>
            <w:vAlign w:val="center"/>
          </w:tcPr>
          <w:p w:rsidR="008705DE" w:rsidRPr="00676F71" w:rsidRDefault="008705DE" w:rsidP="00BB5E02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8705DE" w:rsidRPr="00676F71" w:rsidRDefault="008705DE" w:rsidP="008705DE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DIBUJO LINEAL.</w:t>
            </w:r>
          </w:p>
          <w:p w:rsidR="008705DE" w:rsidRPr="00676F71" w:rsidRDefault="008705DE" w:rsidP="00BB5E02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676F71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705DE" w:rsidRPr="00676F71" w:rsidRDefault="008705DE" w:rsidP="008705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418E1" w:rsidRPr="00676F71" w:rsidRDefault="00F418E1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676F71"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3"/>
        <w:gridCol w:w="2704"/>
        <w:gridCol w:w="768"/>
        <w:gridCol w:w="769"/>
        <w:gridCol w:w="5295"/>
        <w:gridCol w:w="843"/>
        <w:gridCol w:w="760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22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B3460B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22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los y las estudiantes los conocimientos, las habilidades y las destrezas para la aplicación de </w:t>
            </w:r>
          </w:p>
          <w:p w:rsidR="004E3EAA" w:rsidRPr="00676F71" w:rsidRDefault="00B3460B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</w:t>
            </w:r>
            <w:r w:rsidR="0088122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os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88122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conceptos fundamentales relacionados con la salud ocupacional en el campo del dibujo técnico.</w:t>
            </w:r>
          </w:p>
        </w:tc>
      </w:tr>
      <w:tr w:rsidR="00676F71" w:rsidRPr="00676F71" w:rsidTr="00181628">
        <w:trPr>
          <w:trHeight w:val="309"/>
        </w:trPr>
        <w:tc>
          <w:tcPr>
            <w:tcW w:w="791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81628">
        <w:trPr>
          <w:trHeight w:val="308"/>
        </w:trPr>
        <w:tc>
          <w:tcPr>
            <w:tcW w:w="791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181628">
        <w:tc>
          <w:tcPr>
            <w:tcW w:w="791" w:type="pct"/>
          </w:tcPr>
          <w:p w:rsidR="00181628" w:rsidRPr="00676F71" w:rsidRDefault="00181628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Clasifica  los factores de riesgo en un taller o laboratorio de dibujo técnico de acuerdo con la herramienta y el equipo existente.</w:t>
            </w:r>
          </w:p>
        </w:tc>
        <w:tc>
          <w:tcPr>
            <w:tcW w:w="1026" w:type="pct"/>
          </w:tcPr>
          <w:p w:rsidR="00181628" w:rsidRPr="00676F71" w:rsidRDefault="00181628" w:rsidP="001568FC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 forma correcta para levantar y para transportar cargas.</w:t>
            </w:r>
          </w:p>
          <w:p w:rsidR="00181628" w:rsidRPr="00676F71" w:rsidRDefault="00181628" w:rsidP="001568FC">
            <w:pPr>
              <w:ind w:left="2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181628">
        <w:tc>
          <w:tcPr>
            <w:tcW w:w="791" w:type="pct"/>
          </w:tcPr>
          <w:p w:rsidR="00181628" w:rsidRPr="00676F71" w:rsidRDefault="00181628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medidas de salud ocupacional ante los riesgos potenciales que presenta la corriente eléctrica en el cuerpo humano, así como el tratamiento del choque eléctrico.</w:t>
            </w:r>
          </w:p>
        </w:tc>
        <w:tc>
          <w:tcPr>
            <w:tcW w:w="1026" w:type="pct"/>
          </w:tcPr>
          <w:p w:rsidR="00181628" w:rsidRPr="00676F71" w:rsidRDefault="00181628" w:rsidP="001568FC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Nombra los riesgos potenciales que presenta la corriente eléctrica.</w:t>
            </w:r>
          </w:p>
        </w:tc>
        <w:tc>
          <w:tcPr>
            <w:tcW w:w="292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628" w:rsidRPr="00676F71" w:rsidRDefault="00181628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3"/>
        <w:gridCol w:w="2704"/>
        <w:gridCol w:w="768"/>
        <w:gridCol w:w="770"/>
        <w:gridCol w:w="5294"/>
        <w:gridCol w:w="844"/>
        <w:gridCol w:w="759"/>
      </w:tblGrid>
      <w:tr w:rsidR="00676F71" w:rsidRPr="00676F71" w:rsidTr="00F80343">
        <w:trPr>
          <w:trHeight w:val="309"/>
        </w:trPr>
        <w:tc>
          <w:tcPr>
            <w:tcW w:w="788" w:type="pct"/>
            <w:vMerge w:val="restart"/>
          </w:tcPr>
          <w:p w:rsidR="00181628" w:rsidRPr="00676F71" w:rsidRDefault="00181628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80343">
        <w:trPr>
          <w:trHeight w:val="308"/>
        </w:trPr>
        <w:tc>
          <w:tcPr>
            <w:tcW w:w="788" w:type="pct"/>
            <w:vMerge/>
          </w:tcPr>
          <w:p w:rsidR="00181628" w:rsidRPr="00676F71" w:rsidRDefault="00181628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181628" w:rsidRPr="00676F71" w:rsidRDefault="00181628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181628" w:rsidRPr="00676F71" w:rsidRDefault="00181628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181628" w:rsidRPr="00676F71" w:rsidRDefault="00181628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80343">
        <w:tc>
          <w:tcPr>
            <w:tcW w:w="788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:rsidR="00181628" w:rsidRPr="00676F71" w:rsidRDefault="00181628" w:rsidP="001568FC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290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181628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rPr>
          <w:trHeight w:val="510"/>
        </w:trPr>
        <w:tc>
          <w:tcPr>
            <w:tcW w:w="4394" w:type="pct"/>
            <w:gridSpan w:val="5"/>
            <w:vAlign w:val="center"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80343" w:rsidRPr="00676F71" w:rsidRDefault="00F8034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80343">
        <w:trPr>
          <w:trHeight w:val="508"/>
        </w:trPr>
        <w:tc>
          <w:tcPr>
            <w:tcW w:w="4394" w:type="pct"/>
            <w:gridSpan w:val="5"/>
            <w:vAlign w:val="center"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80343">
        <w:trPr>
          <w:trHeight w:val="508"/>
        </w:trPr>
        <w:tc>
          <w:tcPr>
            <w:tcW w:w="4394" w:type="pct"/>
            <w:gridSpan w:val="5"/>
            <w:vAlign w:val="center"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628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Introducción al dibujo técnico.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181628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628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o la estudiante las habilidades y las destrezas para: conocer y aplicar el mantenimiento </w:t>
            </w:r>
          </w:p>
          <w:p w:rsidR="004E3EAA" w:rsidRPr="00676F71" w:rsidRDefault="00181628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preventivo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 los instrumentos de trabajo en el entorno laboral.</w:t>
            </w:r>
          </w:p>
        </w:tc>
      </w:tr>
      <w:tr w:rsidR="00676F71" w:rsidRPr="00676F71" w:rsidTr="00F80343">
        <w:trPr>
          <w:trHeight w:val="309"/>
        </w:trPr>
        <w:tc>
          <w:tcPr>
            <w:tcW w:w="1097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80343">
        <w:trPr>
          <w:trHeight w:val="308"/>
        </w:trPr>
        <w:tc>
          <w:tcPr>
            <w:tcW w:w="109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80343">
        <w:tc>
          <w:tcPr>
            <w:tcW w:w="1097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Formula el concepto de dibujo como lenguaje técnico, el rol del profesional y el entorno técnico-laboral según las nuevas tendencias.</w:t>
            </w: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Explica los avances técnico-industrial del dibujante actual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 w:val="restar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las técnicas de plegado de formatos normalizados.</w:t>
            </w: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Clasifica los diferentes formatos y los tipos de plegados utilizados en la industria.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formatos y los tipos de series normalizadas de acuerdo con la norma INTE-ISO 5457(vigente).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343" w:rsidRPr="00676F71" w:rsidRDefault="00F80343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676F71" w:rsidRPr="00676F71" w:rsidTr="00F80343">
        <w:trPr>
          <w:trHeight w:val="309"/>
        </w:trPr>
        <w:tc>
          <w:tcPr>
            <w:tcW w:w="1097" w:type="pct"/>
            <w:vMerge w:val="restart"/>
          </w:tcPr>
          <w:p w:rsidR="00D85EC4" w:rsidRPr="00676F71" w:rsidRDefault="00D85EC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80343">
        <w:trPr>
          <w:trHeight w:val="308"/>
        </w:trPr>
        <w:tc>
          <w:tcPr>
            <w:tcW w:w="1097" w:type="pct"/>
            <w:vMerge/>
          </w:tcPr>
          <w:p w:rsidR="00D85EC4" w:rsidRPr="00676F71" w:rsidRDefault="00D85EC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85EC4" w:rsidRPr="00676F71" w:rsidRDefault="00D85EC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85EC4" w:rsidRPr="00676F71" w:rsidRDefault="00D85EC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85EC4" w:rsidRPr="00676F71" w:rsidRDefault="00D85EC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80343">
        <w:tc>
          <w:tcPr>
            <w:tcW w:w="1097" w:type="pct"/>
            <w:vMerge w:val="restart"/>
          </w:tcPr>
          <w:p w:rsidR="00D85EC4" w:rsidRPr="00676F71" w:rsidRDefault="00D85EC4" w:rsidP="00156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t>Demuestra dominio en el uso ade</w:t>
            </w: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 xml:space="preserve">cuado de instrumentos y materiales de dibujo. </w:t>
            </w: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Distingue los tipos de papel utilizados por los dibujantes en la industria.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Diferencia la importancia de mantener nivel de trazo en los dibujos de acuerdo con el desempeño.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Resuelve listas de elementos y las diferentes aplicaciones con instrumentos.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D81593">
        <w:trPr>
          <w:trHeight w:val="510"/>
        </w:trPr>
        <w:tc>
          <w:tcPr>
            <w:tcW w:w="4394" w:type="pct"/>
            <w:gridSpan w:val="5"/>
            <w:vAlign w:val="center"/>
          </w:tcPr>
          <w:p w:rsidR="00F80343" w:rsidRPr="00676F71" w:rsidRDefault="00F80343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80343" w:rsidRPr="00676F71" w:rsidRDefault="00F80343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F80343">
        <w:trPr>
          <w:trHeight w:val="508"/>
        </w:trPr>
        <w:tc>
          <w:tcPr>
            <w:tcW w:w="4394" w:type="pct"/>
            <w:gridSpan w:val="5"/>
            <w:vAlign w:val="center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F80343">
        <w:trPr>
          <w:trHeight w:val="508"/>
        </w:trPr>
        <w:tc>
          <w:tcPr>
            <w:tcW w:w="4394" w:type="pct"/>
            <w:gridSpan w:val="5"/>
            <w:vAlign w:val="center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343" w:rsidRPr="00676F71" w:rsidRDefault="00F80343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F80343" w:rsidP="00F80343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EC4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Rotulado.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D85EC4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E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Crear en el o la estudiante las habilidades y las destrezas para la elaboración de rótulos con calidad de trazos</w:t>
            </w:r>
          </w:p>
          <w:p w:rsidR="004E3EAA" w:rsidRPr="00676F71" w:rsidRDefault="00F80343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</w:t>
            </w:r>
            <w:r w:rsidR="00D85E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</w:t>
            </w:r>
            <w:proofErr w:type="gramStart"/>
            <w:r w:rsidR="00D85E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y</w:t>
            </w:r>
            <w:proofErr w:type="gramEnd"/>
            <w:r w:rsidR="00D85E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tipos de letras.</w:t>
            </w:r>
          </w:p>
        </w:tc>
      </w:tr>
      <w:tr w:rsidR="00676F71" w:rsidRPr="00676F71" w:rsidTr="00F80343">
        <w:trPr>
          <w:trHeight w:val="309"/>
        </w:trPr>
        <w:tc>
          <w:tcPr>
            <w:tcW w:w="1097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80343">
        <w:trPr>
          <w:trHeight w:val="308"/>
        </w:trPr>
        <w:tc>
          <w:tcPr>
            <w:tcW w:w="109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80343">
        <w:tc>
          <w:tcPr>
            <w:tcW w:w="1097" w:type="pct"/>
            <w:vMerge w:val="restar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Explica el principio de trazos básicos para la conformación de letras verticales e inclinadas.</w:t>
            </w: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 importancia del trazo por medio de pautas para rótulos.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 la norma INTE-ISO 3098-0(vigente) y las proporciones de las letras dentro de las normas  ASA, DIN, UNE.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Demuestra habilidad y destreza en la elabora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ción de rótulos.</w:t>
            </w:r>
          </w:p>
        </w:tc>
        <w:tc>
          <w:tcPr>
            <w:tcW w:w="714" w:type="pct"/>
          </w:tcPr>
          <w:p w:rsidR="00D85EC4" w:rsidRPr="00676F71" w:rsidRDefault="00D85E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Clasifica la forma de aplicación de trazos con diferentes tipos de lápices.</w:t>
            </w:r>
          </w:p>
        </w:tc>
        <w:tc>
          <w:tcPr>
            <w:tcW w:w="290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85EC4" w:rsidRPr="00676F71" w:rsidRDefault="00D85E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343" w:rsidRPr="00676F71" w:rsidRDefault="00F80343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F80343">
        <w:trPr>
          <w:trHeight w:val="309"/>
        </w:trPr>
        <w:tc>
          <w:tcPr>
            <w:tcW w:w="1097" w:type="pct"/>
            <w:vMerge w:val="restart"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F80343">
        <w:trPr>
          <w:trHeight w:val="308"/>
        </w:trPr>
        <w:tc>
          <w:tcPr>
            <w:tcW w:w="1097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F80343">
        <w:tc>
          <w:tcPr>
            <w:tcW w:w="1097" w:type="pct"/>
            <w:vMerge w:val="restar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66331" w:rsidRPr="00676F71" w:rsidRDefault="00A66331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Elabora diferentes rótulos y letras aplicando calidad en el trazo y la norma INTE-ISO 3098-2 y la INTE-ISO 9431 (vigentes).</w:t>
            </w:r>
          </w:p>
        </w:tc>
        <w:tc>
          <w:tcPr>
            <w:tcW w:w="290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F80343">
        <w:tc>
          <w:tcPr>
            <w:tcW w:w="1097" w:type="pct"/>
            <w:vMerge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66331" w:rsidRPr="00676F71" w:rsidRDefault="00A66331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Emplea la norma técnica INTE-ISO 7200 referente a los espacios de información en los cajetines y los encabezados de dibujos técnicos.</w:t>
            </w:r>
          </w:p>
        </w:tc>
        <w:tc>
          <w:tcPr>
            <w:tcW w:w="290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331" w:rsidRPr="00676F71" w:rsidRDefault="00A66331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5D6A08">
        <w:trPr>
          <w:trHeight w:val="309"/>
        </w:trPr>
        <w:tc>
          <w:tcPr>
            <w:tcW w:w="1097" w:type="pct"/>
            <w:vMerge w:val="restart"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5D6A08">
        <w:trPr>
          <w:trHeight w:val="308"/>
        </w:trPr>
        <w:tc>
          <w:tcPr>
            <w:tcW w:w="1097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66331" w:rsidRPr="00676F71" w:rsidRDefault="00A66331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66331" w:rsidRPr="00676F71" w:rsidRDefault="00A66331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5D6A08">
        <w:tc>
          <w:tcPr>
            <w:tcW w:w="1097" w:type="pct"/>
            <w:vMerge w:val="restart"/>
          </w:tcPr>
          <w:p w:rsidR="00A66331" w:rsidRPr="00676F71" w:rsidRDefault="00A66331" w:rsidP="00156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rótulos  y carteles con diferentes técnicas de presentación y acabado final.</w:t>
            </w:r>
          </w:p>
        </w:tc>
        <w:tc>
          <w:tcPr>
            <w:tcW w:w="714" w:type="pct"/>
          </w:tcPr>
          <w:p w:rsidR="00A66331" w:rsidRPr="00676F71" w:rsidRDefault="00A66331" w:rsidP="00156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Compara diferentes aspectos de centrado, tamaños y detalles visuales en la elaboración de carteles.</w:t>
            </w:r>
          </w:p>
        </w:tc>
        <w:tc>
          <w:tcPr>
            <w:tcW w:w="290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1097" w:type="pct"/>
            <w:vMerge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66331" w:rsidRPr="00676F71" w:rsidRDefault="00A66331" w:rsidP="00156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 calidad técnica y las características gráficas dentro de diferentes rótulos y carteles utilizando el alfabeto griego.</w:t>
            </w:r>
          </w:p>
        </w:tc>
        <w:tc>
          <w:tcPr>
            <w:tcW w:w="290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10"/>
        </w:trPr>
        <w:tc>
          <w:tcPr>
            <w:tcW w:w="4394" w:type="pct"/>
            <w:gridSpan w:val="5"/>
            <w:vAlign w:val="center"/>
          </w:tcPr>
          <w:p w:rsidR="005D6A08" w:rsidRPr="00676F71" w:rsidRDefault="005D6A08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5D6A08" w:rsidRPr="00676F71" w:rsidRDefault="005D6A08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66331" w:rsidRPr="00676F71" w:rsidRDefault="00A66331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6A08" w:rsidRPr="00676F71" w:rsidRDefault="005D6A08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5D6A08" w:rsidP="005D6A08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DC4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Escalas.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D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Representar diferentes tipos de objetos y elementos de dibujo, aplicando las diferentes escalas.</w:t>
            </w:r>
          </w:p>
        </w:tc>
      </w:tr>
      <w:tr w:rsidR="00676F71" w:rsidRPr="00676F71" w:rsidTr="005D6A08">
        <w:trPr>
          <w:trHeight w:val="309"/>
        </w:trPr>
        <w:tc>
          <w:tcPr>
            <w:tcW w:w="1097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5D6A08">
        <w:trPr>
          <w:trHeight w:val="308"/>
        </w:trPr>
        <w:tc>
          <w:tcPr>
            <w:tcW w:w="109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5D6A08">
        <w:tc>
          <w:tcPr>
            <w:tcW w:w="1097" w:type="pct"/>
            <w:vMerge w:val="restart"/>
          </w:tcPr>
          <w:p w:rsidR="00ED3DC4" w:rsidRPr="00676F71" w:rsidRDefault="00ED3D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las diferentes escalas gráficas en el desarrollo de objetos y elementos de dibujo técnico.</w:t>
            </w:r>
          </w:p>
        </w:tc>
        <w:tc>
          <w:tcPr>
            <w:tcW w:w="714" w:type="pct"/>
          </w:tcPr>
          <w:p w:rsidR="00ED3DC4" w:rsidRPr="00676F71" w:rsidRDefault="00ED3D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Explica los diferentes tipos de escala en los procesos de dibujo técnico.</w:t>
            </w:r>
          </w:p>
        </w:tc>
        <w:tc>
          <w:tcPr>
            <w:tcW w:w="290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1097" w:type="pct"/>
            <w:vMerge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ED3DC4" w:rsidRPr="00676F71" w:rsidRDefault="00ED3DC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 norma INTE-ISO 5455 (vigente), en las diferentes escalas en el proceso de dibujos técnicos.</w:t>
            </w:r>
          </w:p>
        </w:tc>
        <w:tc>
          <w:tcPr>
            <w:tcW w:w="290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10"/>
        </w:trPr>
        <w:tc>
          <w:tcPr>
            <w:tcW w:w="4394" w:type="pct"/>
            <w:gridSpan w:val="5"/>
            <w:vAlign w:val="center"/>
          </w:tcPr>
          <w:p w:rsidR="005D6A08" w:rsidRPr="00676F71" w:rsidRDefault="005D6A08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5D6A08" w:rsidRPr="00676F71" w:rsidRDefault="005D6A08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ED3DC4" w:rsidRPr="00676F71" w:rsidRDefault="00ED3DC4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4"/>
        <w:gridCol w:w="1991"/>
        <w:gridCol w:w="768"/>
        <w:gridCol w:w="769"/>
        <w:gridCol w:w="5217"/>
        <w:gridCol w:w="843"/>
        <w:gridCol w:w="760"/>
      </w:tblGrid>
      <w:tr w:rsidR="004E3EAA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DC4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Procedimientos geométricos.</w:t>
            </w:r>
          </w:p>
        </w:tc>
      </w:tr>
      <w:tr w:rsidR="004E3EAA" w:rsidRPr="00676F71" w:rsidTr="00BB5E02">
        <w:tc>
          <w:tcPr>
            <w:tcW w:w="5000" w:type="pct"/>
            <w:gridSpan w:val="7"/>
          </w:tcPr>
          <w:p w:rsidR="00ED3DC4" w:rsidRPr="00676F71" w:rsidRDefault="004E3EAA" w:rsidP="00ED3DC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DC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Crear en el o la estudiante los conocimientos y las habilidades para el desarrollo y la aplicación de los</w:t>
            </w:r>
          </w:p>
          <w:p w:rsidR="004E3EAA" w:rsidRPr="00676F71" w:rsidRDefault="00ED3DC4" w:rsidP="00ED3DC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procedimientos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geométricos en el desarrollo de dibujos técnicos.</w:t>
            </w:r>
          </w:p>
        </w:tc>
      </w:tr>
      <w:tr w:rsidR="00676F71" w:rsidRPr="00676F71" w:rsidTr="00BB5E02">
        <w:trPr>
          <w:trHeight w:val="309"/>
        </w:trPr>
        <w:tc>
          <w:tcPr>
            <w:tcW w:w="1100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B5E02">
        <w:trPr>
          <w:trHeight w:val="308"/>
        </w:trPr>
        <w:tc>
          <w:tcPr>
            <w:tcW w:w="1100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el signifi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cado de los elementos técnicos que intervienen en el dibujo geométrico.</w:t>
            </w: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gráficamente los diferentes conceptos y su aplicación dentro del diseño.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Define los instrumentos de dibujo, apro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piados en el trazo de elementos geométricos.</w:t>
            </w: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las características más importantes al lograr trazos de calidad técnica.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procedimien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adecuados de dibujo a la hora de trazar perpendiculares, paralelas y ángulos.</w:t>
            </w: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Reconoce la manera de trazar perpendiculares, paralelas y ángulos.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17" w:rsidRPr="00676F71" w:rsidRDefault="007F0917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7"/>
        <w:gridCol w:w="2058"/>
        <w:gridCol w:w="768"/>
        <w:gridCol w:w="769"/>
        <w:gridCol w:w="5167"/>
        <w:gridCol w:w="843"/>
        <w:gridCol w:w="760"/>
      </w:tblGrid>
      <w:tr w:rsidR="00676F71" w:rsidRPr="00676F71" w:rsidTr="001568FC">
        <w:trPr>
          <w:trHeight w:val="309"/>
        </w:trPr>
        <w:tc>
          <w:tcPr>
            <w:tcW w:w="1100" w:type="pct"/>
            <w:vMerge w:val="restart"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568FC">
        <w:trPr>
          <w:trHeight w:val="308"/>
        </w:trPr>
        <w:tc>
          <w:tcPr>
            <w:tcW w:w="1100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B5E02">
        <w:tc>
          <w:tcPr>
            <w:tcW w:w="110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representaciones gráficas la resolución de ejercicios el trazado de perpendiculares, paralelas y los diferentes ángulos.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 w:val="restar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procedimien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técnicos que se requieren para la cons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trucción de los diferen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tes tipos de triángulos.</w:t>
            </w: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Clasifica la manera de trazar en los dibujos técnicos  los diferentes triángulos.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1100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Emplea representaciones gráficas con ejercicios del trazado de triángulos.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17" w:rsidRPr="00676F71" w:rsidRDefault="007F0917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561"/>
        <w:gridCol w:w="768"/>
        <w:gridCol w:w="769"/>
        <w:gridCol w:w="5295"/>
        <w:gridCol w:w="843"/>
        <w:gridCol w:w="760"/>
      </w:tblGrid>
      <w:tr w:rsidR="00676F71" w:rsidRPr="00676F71" w:rsidTr="007F0917">
        <w:trPr>
          <w:trHeight w:val="309"/>
        </w:trPr>
        <w:tc>
          <w:tcPr>
            <w:tcW w:w="845" w:type="pct"/>
            <w:vMerge w:val="restart"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7F0917">
        <w:trPr>
          <w:trHeight w:val="308"/>
        </w:trPr>
        <w:tc>
          <w:tcPr>
            <w:tcW w:w="845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7F0917">
        <w:tc>
          <w:tcPr>
            <w:tcW w:w="845" w:type="pct"/>
            <w:vMerge w:val="restar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los procedimien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trucción de polígonos regulares e irregulares.</w:t>
            </w:r>
          </w:p>
        </w:tc>
        <w:tc>
          <w:tcPr>
            <w:tcW w:w="972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Ilustra los procedimientos para trazar polígonos regulares e irregulares.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7F0917">
        <w:tc>
          <w:tcPr>
            <w:tcW w:w="845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técnicas para el uso de instrumentos en la resolución de problemas geométricos.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7F0917">
        <w:tc>
          <w:tcPr>
            <w:tcW w:w="845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Utiliza técnicas y procedimientos aprendidos para la construcción de los diferentes polígonos.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7F0917">
        <w:tc>
          <w:tcPr>
            <w:tcW w:w="845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Efectúa los procedimien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trucción de dibujos que contienen tangencias y curvas de 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lace.</w:t>
            </w:r>
          </w:p>
        </w:tc>
        <w:tc>
          <w:tcPr>
            <w:tcW w:w="972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Ilustra los procedimientos para el trazado de las diferentes tangencias y curvas de enlace.</w:t>
            </w:r>
          </w:p>
        </w:tc>
        <w:tc>
          <w:tcPr>
            <w:tcW w:w="292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17" w:rsidRPr="00676F71" w:rsidRDefault="007F0917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0"/>
        <w:gridCol w:w="2982"/>
        <w:gridCol w:w="766"/>
        <w:gridCol w:w="772"/>
        <w:gridCol w:w="5299"/>
        <w:gridCol w:w="844"/>
        <w:gridCol w:w="759"/>
      </w:tblGrid>
      <w:tr w:rsidR="00676F71" w:rsidRPr="00676F71" w:rsidTr="005D6A08">
        <w:trPr>
          <w:trHeight w:val="309"/>
        </w:trPr>
        <w:tc>
          <w:tcPr>
            <w:tcW w:w="681" w:type="pct"/>
            <w:vMerge w:val="restart"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5D6A08">
        <w:trPr>
          <w:trHeight w:val="308"/>
        </w:trPr>
        <w:tc>
          <w:tcPr>
            <w:tcW w:w="681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8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7F0917" w:rsidRPr="00676F71" w:rsidRDefault="007F0917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F0917" w:rsidRPr="00676F71" w:rsidRDefault="007F0917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5D6A08">
        <w:tc>
          <w:tcPr>
            <w:tcW w:w="681" w:type="pct"/>
            <w:vMerge w:val="restar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técnicas para el uso de instrumentos en la resolución de problemas con enlace de curvas.</w:t>
            </w:r>
          </w:p>
        </w:tc>
        <w:tc>
          <w:tcPr>
            <w:tcW w:w="29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681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técnicas del trazado de tangencias y curvas de enlace aplicados al dibujo.</w:t>
            </w:r>
          </w:p>
        </w:tc>
        <w:tc>
          <w:tcPr>
            <w:tcW w:w="29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681" w:type="pct"/>
            <w:vMerge w:val="restar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Realiza los procedimien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técnicos que se requieren para la cons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trucción de óvalos, ovoides y elipses.</w:t>
            </w:r>
          </w:p>
        </w:tc>
        <w:tc>
          <w:tcPr>
            <w:tcW w:w="1128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Ilustra los procedimientos para el trazado de diferentes óvalos y ovoides.</w:t>
            </w:r>
          </w:p>
        </w:tc>
        <w:tc>
          <w:tcPr>
            <w:tcW w:w="29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681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 resolución de problemas con diferentes procedimientos para trazar elipses.</w:t>
            </w:r>
          </w:p>
        </w:tc>
        <w:tc>
          <w:tcPr>
            <w:tcW w:w="29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681" w:type="pct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7F0917" w:rsidRPr="00676F71" w:rsidRDefault="007F091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técnica en la solución de ejercicios con el trazado de óvalos, ovoides y elipses.</w:t>
            </w:r>
          </w:p>
        </w:tc>
        <w:tc>
          <w:tcPr>
            <w:tcW w:w="290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771937">
        <w:trPr>
          <w:trHeight w:val="510"/>
        </w:trPr>
        <w:tc>
          <w:tcPr>
            <w:tcW w:w="4394" w:type="pct"/>
            <w:gridSpan w:val="5"/>
            <w:vAlign w:val="center"/>
          </w:tcPr>
          <w:p w:rsidR="005D6A08" w:rsidRPr="00676F71" w:rsidRDefault="005D6A08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5D6A08" w:rsidRPr="00676F71" w:rsidRDefault="005D6A08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F0917" w:rsidRPr="00676F71" w:rsidRDefault="007F091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6A08" w:rsidRPr="00676F71" w:rsidRDefault="005D6A08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1"/>
        <w:gridCol w:w="2831"/>
        <w:gridCol w:w="766"/>
        <w:gridCol w:w="772"/>
        <w:gridCol w:w="5299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D87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Proyecciones.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770D87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D87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estudiantado las habilidades y las destrezas que permitan el desarrollo y la proyección de </w:t>
            </w:r>
          </w:p>
          <w:p w:rsidR="004E3EAA" w:rsidRPr="00676F71" w:rsidRDefault="00770D8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objetos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diferentes técnicas y vistas de acuerdo con el cuadrante y la norma.</w:t>
            </w:r>
          </w:p>
        </w:tc>
      </w:tr>
      <w:tr w:rsidR="00676F71" w:rsidRPr="00676F71" w:rsidTr="005D6A08">
        <w:trPr>
          <w:trHeight w:val="309"/>
        </w:trPr>
        <w:tc>
          <w:tcPr>
            <w:tcW w:w="738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5D6A08">
        <w:trPr>
          <w:trHeight w:val="308"/>
        </w:trPr>
        <w:tc>
          <w:tcPr>
            <w:tcW w:w="73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5D6A08">
        <w:tc>
          <w:tcPr>
            <w:tcW w:w="738" w:type="pct"/>
            <w:vMerge w:val="restar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gráficamente objetos, mediante vis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tas, utilizando correctamente los instru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mentos de dibujo.</w:t>
            </w:r>
          </w:p>
        </w:tc>
        <w:tc>
          <w:tcPr>
            <w:tcW w:w="1071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las normas técnicas INTE-ISO 5456-2, 3 y 4:(vigentes), sobre representaciones ortogonales, axonométricas y proyección central.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c>
          <w:tcPr>
            <w:tcW w:w="738" w:type="pct"/>
            <w:vMerge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los procedimientos para el desarrollo de los tipos de proyección por medio de las normas técnicas de proyección y vistas por medio de las normas técnicas de proyección y vistas.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6FB" w:rsidRPr="00676F71" w:rsidRDefault="007A76FB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7"/>
        <w:gridCol w:w="2277"/>
        <w:gridCol w:w="768"/>
        <w:gridCol w:w="770"/>
        <w:gridCol w:w="5297"/>
        <w:gridCol w:w="844"/>
        <w:gridCol w:w="759"/>
      </w:tblGrid>
      <w:tr w:rsidR="00676F71" w:rsidRPr="00676F71" w:rsidTr="00B87365">
        <w:trPr>
          <w:trHeight w:val="309"/>
        </w:trPr>
        <w:tc>
          <w:tcPr>
            <w:tcW w:w="948" w:type="pct"/>
            <w:vMerge w:val="restart"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948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948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Explica los principios del sistema de represen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861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Interpreta las aplicaciones gráficas de las normas establecidas y los abatimientos.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948" w:type="pct"/>
            <w:vMerge w:val="restar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Demuestra los principios de la proyección ortogonal en la obtención de vistas auxiliares sim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ples, de obje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tos con superficies inclinadas.</w:t>
            </w:r>
          </w:p>
        </w:tc>
        <w:tc>
          <w:tcPr>
            <w:tcW w:w="861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la norma INTE-ISO 10209-2 y los conceptos previos sobre proyección ortogonal y las vistas auxiliares.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948" w:type="pct"/>
            <w:vMerge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las vistas auxiliares simples y dobles con dos tipos de inclinación.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948" w:type="pct"/>
          </w:tcPr>
          <w:p w:rsidR="00B87365" w:rsidRPr="00676F71" w:rsidRDefault="00B87365" w:rsidP="00156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87365" w:rsidRPr="00676F71" w:rsidRDefault="00B87365" w:rsidP="00CB5B37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procesos para la elaboración de proyección ortogonal y vistas auxiliares simples y con giros.</w:t>
            </w:r>
          </w:p>
        </w:tc>
        <w:tc>
          <w:tcPr>
            <w:tcW w:w="290" w:type="pct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6FB" w:rsidRPr="00676F71" w:rsidRDefault="007A76FB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6"/>
        <w:gridCol w:w="2975"/>
        <w:gridCol w:w="767"/>
        <w:gridCol w:w="772"/>
        <w:gridCol w:w="5299"/>
        <w:gridCol w:w="844"/>
        <w:gridCol w:w="759"/>
      </w:tblGrid>
      <w:tr w:rsidR="00676F71" w:rsidRPr="00676F71" w:rsidTr="00B87365">
        <w:trPr>
          <w:trHeight w:val="309"/>
        </w:trPr>
        <w:tc>
          <w:tcPr>
            <w:tcW w:w="683" w:type="pct"/>
            <w:vMerge w:val="restart"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683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7A76FB" w:rsidRPr="00676F71" w:rsidRDefault="007A76FB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A76FB" w:rsidRPr="00676F71" w:rsidRDefault="007A76FB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683" w:type="pct"/>
            <w:vMerge w:val="restar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procedimie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ntos adecuados para la representación de objetos me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diante dibujos pictóri</w:t>
            </w:r>
            <w:r w:rsidRPr="00676F71">
              <w:rPr>
                <w:rFonts w:ascii="Arial" w:hAnsi="Arial" w:cs="Arial"/>
                <w:sz w:val="24"/>
                <w:szCs w:val="24"/>
              </w:rPr>
              <w:softHyphen/>
              <w:t>cos.</w:t>
            </w:r>
          </w:p>
        </w:tc>
        <w:tc>
          <w:tcPr>
            <w:tcW w:w="1125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las características de aplicación en el isométrico, caballera plana y caballera con escorzo.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683" w:type="pct"/>
            <w:vMerge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Demuestra aspectos importantes para el desarrollo de diferentes aplicaciones técnicas.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683" w:type="pct"/>
            <w:vMerge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7A76FB" w:rsidRPr="00676F71" w:rsidRDefault="007A76FB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los conocimientos adquiridos por medio del planteamiento de diferentes ejercicios con tipos de proyecciones.</w:t>
            </w:r>
          </w:p>
        </w:tc>
        <w:tc>
          <w:tcPr>
            <w:tcW w:w="290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10"/>
        </w:trPr>
        <w:tc>
          <w:tcPr>
            <w:tcW w:w="4394" w:type="pct"/>
            <w:gridSpan w:val="5"/>
            <w:vAlign w:val="center"/>
          </w:tcPr>
          <w:p w:rsidR="005D6A08" w:rsidRPr="00676F71" w:rsidRDefault="005D6A08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5D6A08" w:rsidRPr="00676F71" w:rsidRDefault="005D6A08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5D6A08">
        <w:trPr>
          <w:trHeight w:val="508"/>
        </w:trPr>
        <w:tc>
          <w:tcPr>
            <w:tcW w:w="4394" w:type="pct"/>
            <w:gridSpan w:val="5"/>
            <w:vAlign w:val="center"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A76FB" w:rsidRPr="00676F71" w:rsidRDefault="007A76FB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365" w:rsidRPr="00676F71" w:rsidRDefault="00B87365">
      <w:r w:rsidRPr="00676F71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2"/>
        <w:gridCol w:w="1999"/>
        <w:gridCol w:w="767"/>
        <w:gridCol w:w="772"/>
        <w:gridCol w:w="5299"/>
        <w:gridCol w:w="844"/>
        <w:gridCol w:w="759"/>
      </w:tblGrid>
      <w:tr w:rsidR="00676F71" w:rsidRPr="00676F71" w:rsidTr="00BB5E02">
        <w:tc>
          <w:tcPr>
            <w:tcW w:w="5000" w:type="pct"/>
            <w:gridSpan w:val="7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A84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Desarrollo de superficies.</w:t>
            </w:r>
          </w:p>
        </w:tc>
      </w:tr>
      <w:tr w:rsidR="00676F71" w:rsidRPr="00676F71" w:rsidTr="00BB5E02">
        <w:tc>
          <w:tcPr>
            <w:tcW w:w="5000" w:type="pct"/>
            <w:gridSpan w:val="7"/>
          </w:tcPr>
          <w:p w:rsidR="00DE2A84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A8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o la estudiante los conocimientos y las destrezas que permitan el desarrollo y la intersección de </w:t>
            </w:r>
          </w:p>
          <w:p w:rsidR="004E3EAA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objetos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superficies.</w:t>
            </w:r>
          </w:p>
        </w:tc>
      </w:tr>
      <w:tr w:rsidR="00676F71" w:rsidRPr="00676F71" w:rsidTr="00B87365">
        <w:trPr>
          <w:trHeight w:val="309"/>
        </w:trPr>
        <w:tc>
          <w:tcPr>
            <w:tcW w:w="1052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1052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1052" w:type="pct"/>
            <w:vMerge w:val="restar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los principios de desarrollo de superficies en el dibujo de plantillas.</w:t>
            </w:r>
          </w:p>
        </w:tc>
        <w:tc>
          <w:tcPr>
            <w:tcW w:w="756" w:type="pc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Confecciona cada uno de los procedimientos  necesarios para desarrollar diferentes cuerpos volumétricos.</w:t>
            </w:r>
          </w:p>
        </w:tc>
        <w:tc>
          <w:tcPr>
            <w:tcW w:w="290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1052" w:type="pct"/>
            <w:vMerge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Diseña procesos para el desarrollo de cada superficie  en el dibujo de plantillas.</w:t>
            </w:r>
          </w:p>
        </w:tc>
        <w:tc>
          <w:tcPr>
            <w:tcW w:w="290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1052" w:type="pc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Desarrolla procedimientos para la elaboración de superficies de objetos que se intersecan.</w:t>
            </w:r>
          </w:p>
        </w:tc>
        <w:tc>
          <w:tcPr>
            <w:tcW w:w="756" w:type="pc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Describe gráficamente los procesos para el diseño de cono, prisma y cilindro.</w:t>
            </w:r>
          </w:p>
        </w:tc>
        <w:tc>
          <w:tcPr>
            <w:tcW w:w="290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A84" w:rsidRPr="00676F71" w:rsidRDefault="00DE2A84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93"/>
        <w:gridCol w:w="768"/>
        <w:gridCol w:w="770"/>
        <w:gridCol w:w="5294"/>
        <w:gridCol w:w="844"/>
        <w:gridCol w:w="759"/>
      </w:tblGrid>
      <w:tr w:rsidR="00676F71" w:rsidRPr="00676F71" w:rsidTr="00B87365">
        <w:trPr>
          <w:trHeight w:val="309"/>
        </w:trPr>
        <w:tc>
          <w:tcPr>
            <w:tcW w:w="1057" w:type="pct"/>
            <w:vMerge w:val="restart"/>
          </w:tcPr>
          <w:p w:rsidR="00DE2A84" w:rsidRPr="00676F71" w:rsidRDefault="00DE2A8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1057" w:type="pct"/>
            <w:vMerge/>
          </w:tcPr>
          <w:p w:rsidR="00DE2A84" w:rsidRPr="00676F71" w:rsidRDefault="00DE2A8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DE2A84" w:rsidRPr="00676F71" w:rsidRDefault="00DE2A8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E2A84" w:rsidRPr="00676F71" w:rsidRDefault="00DE2A84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E2A84" w:rsidRPr="00676F71" w:rsidRDefault="00DE2A84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1057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DE2A84" w:rsidRPr="00676F71" w:rsidRDefault="00DE2A84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Aplica la técnica en la intersección de superficies y objetos.</w:t>
            </w:r>
          </w:p>
        </w:tc>
        <w:tc>
          <w:tcPr>
            <w:tcW w:w="290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2A84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rPr>
          <w:trHeight w:val="510"/>
        </w:trPr>
        <w:tc>
          <w:tcPr>
            <w:tcW w:w="4394" w:type="pct"/>
            <w:gridSpan w:val="5"/>
            <w:vAlign w:val="center"/>
          </w:tcPr>
          <w:p w:rsidR="00B87365" w:rsidRPr="00676F71" w:rsidRDefault="00B87365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B87365" w:rsidRPr="00676F71" w:rsidRDefault="00B87365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B87365">
        <w:trPr>
          <w:trHeight w:val="508"/>
        </w:trPr>
        <w:tc>
          <w:tcPr>
            <w:tcW w:w="4394" w:type="pct"/>
            <w:gridSpan w:val="5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B87365">
        <w:trPr>
          <w:trHeight w:val="508"/>
        </w:trPr>
        <w:tc>
          <w:tcPr>
            <w:tcW w:w="4394" w:type="pct"/>
            <w:gridSpan w:val="5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E3EAA" w:rsidRPr="00676F71" w:rsidRDefault="004E3EA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1"/>
        <w:gridCol w:w="949"/>
        <w:gridCol w:w="1888"/>
        <w:gridCol w:w="119"/>
        <w:gridCol w:w="648"/>
        <w:gridCol w:w="119"/>
        <w:gridCol w:w="651"/>
        <w:gridCol w:w="124"/>
        <w:gridCol w:w="5170"/>
        <w:gridCol w:w="844"/>
        <w:gridCol w:w="759"/>
      </w:tblGrid>
      <w:tr w:rsidR="00676F71" w:rsidRPr="00676F71" w:rsidTr="00BB5E02">
        <w:tc>
          <w:tcPr>
            <w:tcW w:w="5000" w:type="pct"/>
            <w:gridSpan w:val="11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A84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Cortes y secciones.</w:t>
            </w:r>
          </w:p>
        </w:tc>
      </w:tr>
      <w:tr w:rsidR="00676F71" w:rsidRPr="00676F71" w:rsidTr="00BB5E02">
        <w:tc>
          <w:tcPr>
            <w:tcW w:w="5000" w:type="pct"/>
            <w:gridSpan w:val="11"/>
          </w:tcPr>
          <w:p w:rsidR="00DE2A84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A84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grupo estudiantil los conocimientos y las habilidades para la aplicación de la normalización </w:t>
            </w:r>
          </w:p>
          <w:p w:rsidR="004E3EAA" w:rsidRPr="00676F71" w:rsidRDefault="00DE2A84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vigente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el desarrollo y la representación de cortes y secciones en objetos y superficies.</w:t>
            </w:r>
          </w:p>
        </w:tc>
      </w:tr>
      <w:tr w:rsidR="00676F71" w:rsidRPr="00676F71" w:rsidTr="00B87365">
        <w:trPr>
          <w:trHeight w:val="309"/>
        </w:trPr>
        <w:tc>
          <w:tcPr>
            <w:tcW w:w="738" w:type="pct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8736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18" w:type="pct"/>
            <w:gridSpan w:val="3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3" w:type="pct"/>
            <w:gridSpan w:val="4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55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738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5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738" w:type="pct"/>
            <w:vMerge w:val="restart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 los conceptos fundamentales asociados con los cortes y secciones.</w:t>
            </w:r>
          </w:p>
        </w:tc>
        <w:tc>
          <w:tcPr>
            <w:tcW w:w="1118" w:type="pct"/>
            <w:gridSpan w:val="3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Identifica las características de cada uno de los tipos de cortes y secciones.</w:t>
            </w:r>
          </w:p>
        </w:tc>
        <w:tc>
          <w:tcPr>
            <w:tcW w:w="290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738" w:type="pct"/>
            <w:vMerge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Emplea las diferentes representaciones de cortes y secciones.</w:t>
            </w:r>
          </w:p>
        </w:tc>
        <w:tc>
          <w:tcPr>
            <w:tcW w:w="290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738" w:type="pct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Realiza la normalización vigente para la representación de cortes y secciones.</w:t>
            </w:r>
          </w:p>
        </w:tc>
        <w:tc>
          <w:tcPr>
            <w:tcW w:w="1118" w:type="pct"/>
            <w:gridSpan w:val="3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Expresa de manera gráfica los procedimientos para la representación de cortes y secciones.</w:t>
            </w:r>
          </w:p>
        </w:tc>
        <w:tc>
          <w:tcPr>
            <w:tcW w:w="290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738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B24BA7" w:rsidRPr="00676F71" w:rsidRDefault="00B24BA7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  <w:lang w:val="es-ES_tradnl"/>
              </w:rPr>
              <w:t>Construye utilizando las normas INTE-ISO 128-40, 128-44 y la 128-50, diferentes dibujos relacionados con cortes y secciones.</w:t>
            </w:r>
          </w:p>
        </w:tc>
        <w:tc>
          <w:tcPr>
            <w:tcW w:w="290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D36F98">
        <w:trPr>
          <w:trHeight w:val="510"/>
        </w:trPr>
        <w:tc>
          <w:tcPr>
            <w:tcW w:w="4394" w:type="pct"/>
            <w:gridSpan w:val="9"/>
            <w:vAlign w:val="center"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4742" w:rsidRPr="00676F71" w:rsidRDefault="00154742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B87365">
        <w:trPr>
          <w:trHeight w:val="508"/>
        </w:trPr>
        <w:tc>
          <w:tcPr>
            <w:tcW w:w="4394" w:type="pct"/>
            <w:gridSpan w:val="9"/>
            <w:vAlign w:val="center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B87365">
        <w:trPr>
          <w:trHeight w:val="508"/>
        </w:trPr>
        <w:tc>
          <w:tcPr>
            <w:tcW w:w="4394" w:type="pct"/>
            <w:gridSpan w:val="9"/>
            <w:vAlign w:val="center"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B24BA7" w:rsidRPr="00676F71" w:rsidRDefault="00B24BA7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BB5E02">
        <w:tc>
          <w:tcPr>
            <w:tcW w:w="5000" w:type="pct"/>
            <w:gridSpan w:val="11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1CA" w:rsidRPr="00676F7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Acotado básico.</w:t>
            </w:r>
          </w:p>
        </w:tc>
      </w:tr>
      <w:tr w:rsidR="00676F71" w:rsidRPr="00676F71" w:rsidTr="00BB5E02">
        <w:tc>
          <w:tcPr>
            <w:tcW w:w="5000" w:type="pct"/>
            <w:gridSpan w:val="11"/>
          </w:tcPr>
          <w:p w:rsidR="004951CA" w:rsidRPr="00676F71" w:rsidRDefault="004E3EA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76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1CA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Lograr que el o la estudiantes apliquen las normas generales y específicas de los sistemas de acotado y </w:t>
            </w:r>
          </w:p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r w:rsidR="00154742"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</w:t>
            </w:r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rotulación</w:t>
            </w:r>
            <w:proofErr w:type="gramEnd"/>
            <w:r w:rsidRPr="00676F7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dibujos técnicos.</w:t>
            </w:r>
          </w:p>
        </w:tc>
      </w:tr>
      <w:tr w:rsidR="00676F71" w:rsidRPr="00676F71" w:rsidTr="00B87365">
        <w:trPr>
          <w:trHeight w:val="309"/>
        </w:trPr>
        <w:tc>
          <w:tcPr>
            <w:tcW w:w="1097" w:type="pct"/>
            <w:gridSpan w:val="2"/>
            <w:vMerge w:val="restart"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4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gridSpan w:val="2"/>
            <w:vMerge w:val="restar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B87365">
        <w:trPr>
          <w:trHeight w:val="308"/>
        </w:trPr>
        <w:tc>
          <w:tcPr>
            <w:tcW w:w="1097" w:type="pct"/>
            <w:gridSpan w:val="2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  <w:gridSpan w:val="2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gridSpan w:val="2"/>
            <w:vMerge/>
          </w:tcPr>
          <w:p w:rsidR="004E3EAA" w:rsidRPr="00676F71" w:rsidRDefault="004E3EAA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E3EAA" w:rsidRPr="00676F71" w:rsidRDefault="004E3EAA" w:rsidP="00BB5E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B87365">
        <w:tc>
          <w:tcPr>
            <w:tcW w:w="1097" w:type="pct"/>
            <w:gridSpan w:val="2"/>
            <w:vMerge w:val="restart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Formula el concepto de acotación en los sistemas generales y la tipología que conforma la cota.</w:t>
            </w:r>
          </w:p>
        </w:tc>
        <w:tc>
          <w:tcPr>
            <w:tcW w:w="714" w:type="pct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Determina cada una de las partes de la cota y su importancia en los planos de dibujo.</w:t>
            </w:r>
          </w:p>
        </w:tc>
        <w:tc>
          <w:tcPr>
            <w:tcW w:w="290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1097" w:type="pct"/>
            <w:gridSpan w:val="2"/>
            <w:vMerge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Demuestra los diferentes tipos de acotado utilizados en el diseño industrial.</w:t>
            </w:r>
          </w:p>
        </w:tc>
        <w:tc>
          <w:tcPr>
            <w:tcW w:w="290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B87365">
        <w:tc>
          <w:tcPr>
            <w:tcW w:w="1097" w:type="pct"/>
            <w:gridSpan w:val="2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t>Aplica las normas gene</w:t>
            </w:r>
            <w:r w:rsidRPr="00676F7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rales y específicas de los sistemas de acotado que se emplean en dibujos técnicos.</w:t>
            </w:r>
          </w:p>
        </w:tc>
        <w:tc>
          <w:tcPr>
            <w:tcW w:w="714" w:type="pct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Clasifica cada una de las normas de acotado utilizadas en dibujo técnico.</w:t>
            </w:r>
          </w:p>
        </w:tc>
        <w:tc>
          <w:tcPr>
            <w:tcW w:w="290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1CA" w:rsidRPr="00676F71" w:rsidRDefault="004951CA">
      <w:pPr>
        <w:rPr>
          <w:rFonts w:ascii="Arial" w:hAnsi="Arial" w:cs="Arial"/>
          <w:sz w:val="24"/>
          <w:szCs w:val="24"/>
        </w:rPr>
      </w:pPr>
      <w:r w:rsidRPr="00676F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676F71" w:rsidRPr="00676F71" w:rsidTr="00154742">
        <w:trPr>
          <w:trHeight w:val="309"/>
        </w:trPr>
        <w:tc>
          <w:tcPr>
            <w:tcW w:w="1097" w:type="pct"/>
            <w:vMerge w:val="restart"/>
          </w:tcPr>
          <w:p w:rsidR="004951CA" w:rsidRPr="00676F71" w:rsidRDefault="004951C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76F71" w:rsidRPr="00676F71" w:rsidTr="00154742">
        <w:trPr>
          <w:trHeight w:val="308"/>
        </w:trPr>
        <w:tc>
          <w:tcPr>
            <w:tcW w:w="1097" w:type="pct"/>
            <w:vMerge/>
          </w:tcPr>
          <w:p w:rsidR="004951CA" w:rsidRPr="00676F71" w:rsidRDefault="004951C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951CA" w:rsidRPr="00676F71" w:rsidRDefault="004951C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951CA" w:rsidRPr="00676F71" w:rsidRDefault="004951CA" w:rsidP="001568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951CA" w:rsidRPr="00676F71" w:rsidRDefault="004951CA" w:rsidP="001568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6F71" w:rsidRPr="00676F71" w:rsidTr="00154742">
        <w:tc>
          <w:tcPr>
            <w:tcW w:w="1097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951CA" w:rsidRPr="00676F71" w:rsidRDefault="004951CA" w:rsidP="001568FC">
            <w:pPr>
              <w:rPr>
                <w:rFonts w:ascii="Arial" w:hAnsi="Arial" w:cs="Arial"/>
                <w:sz w:val="24"/>
                <w:szCs w:val="24"/>
              </w:rPr>
            </w:pPr>
            <w:r w:rsidRPr="00676F71">
              <w:rPr>
                <w:rFonts w:ascii="Arial" w:hAnsi="Arial" w:cs="Arial"/>
                <w:sz w:val="24"/>
                <w:szCs w:val="24"/>
              </w:rPr>
              <w:t>Emplea la norma INTE-ISO 129-1: (vigente) y los diferentes tipos de acotado utilizados en el diseño industrial.</w:t>
            </w:r>
          </w:p>
        </w:tc>
        <w:tc>
          <w:tcPr>
            <w:tcW w:w="290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951CA" w:rsidRPr="00676F71" w:rsidRDefault="004951CA" w:rsidP="00BB5E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F71" w:rsidRPr="00676F71" w:rsidTr="00154742">
        <w:trPr>
          <w:trHeight w:val="510"/>
        </w:trPr>
        <w:tc>
          <w:tcPr>
            <w:tcW w:w="4394" w:type="pct"/>
            <w:gridSpan w:val="5"/>
            <w:vAlign w:val="center"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4742" w:rsidRPr="00676F71" w:rsidRDefault="00154742" w:rsidP="00CB5B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6F71" w:rsidRPr="00676F71" w:rsidTr="00154742">
        <w:trPr>
          <w:trHeight w:val="508"/>
        </w:trPr>
        <w:tc>
          <w:tcPr>
            <w:tcW w:w="4394" w:type="pct"/>
            <w:gridSpan w:val="5"/>
            <w:vAlign w:val="center"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F71" w:rsidRPr="00676F71" w:rsidTr="00154742">
        <w:trPr>
          <w:trHeight w:val="508"/>
        </w:trPr>
        <w:tc>
          <w:tcPr>
            <w:tcW w:w="4394" w:type="pct"/>
            <w:gridSpan w:val="5"/>
            <w:vAlign w:val="center"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6F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154742" w:rsidRPr="00676F71" w:rsidRDefault="00154742" w:rsidP="00BB5E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EAA" w:rsidRPr="00676F71" w:rsidRDefault="004E3EAA" w:rsidP="004E3EAA">
      <w:pPr>
        <w:tabs>
          <w:tab w:val="left" w:pos="4800"/>
        </w:tabs>
      </w:pPr>
    </w:p>
    <w:p w:rsidR="00000EAF" w:rsidRPr="00676F71" w:rsidRDefault="00000EAF" w:rsidP="001C78AF">
      <w:pPr>
        <w:rPr>
          <w:rFonts w:ascii="Arial" w:hAnsi="Arial" w:cs="Arial"/>
          <w:sz w:val="144"/>
          <w:szCs w:val="144"/>
        </w:rPr>
      </w:pPr>
      <w:bookmarkStart w:id="0" w:name="_GoBack"/>
      <w:bookmarkEnd w:id="0"/>
    </w:p>
    <w:sectPr w:rsidR="00000EAF" w:rsidRPr="00676F71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95" w:rsidRDefault="00E72C95" w:rsidP="00F94A71">
      <w:pPr>
        <w:spacing w:after="0" w:line="240" w:lineRule="auto"/>
      </w:pPr>
      <w:r>
        <w:separator/>
      </w:r>
    </w:p>
  </w:endnote>
  <w:endnote w:type="continuationSeparator" w:id="0">
    <w:p w:rsidR="00E72C95" w:rsidRDefault="00E72C95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95" w:rsidRDefault="00E72C95" w:rsidP="00F94A71">
      <w:pPr>
        <w:spacing w:after="0" w:line="240" w:lineRule="auto"/>
      </w:pPr>
      <w:r>
        <w:separator/>
      </w:r>
    </w:p>
  </w:footnote>
  <w:footnote w:type="continuationSeparator" w:id="0">
    <w:p w:rsidR="00E72C95" w:rsidRDefault="00E72C95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FC" w:rsidRDefault="001568FC" w:rsidP="001568FC">
    <w:pPr>
      <w:pStyle w:val="Encabezado"/>
      <w:tabs>
        <w:tab w:val="left" w:pos="3806"/>
        <w:tab w:val="center" w:pos="6220"/>
      </w:tabs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3F7B1DF8" wp14:editId="71398DD4">
          <wp:simplePos x="0" y="0"/>
          <wp:positionH relativeFrom="column">
            <wp:posOffset>7021195</wp:posOffset>
          </wp:positionH>
          <wp:positionV relativeFrom="paragraph">
            <wp:posOffset>66675</wp:posOffset>
          </wp:positionV>
          <wp:extent cx="1722120" cy="783590"/>
          <wp:effectExtent l="0" t="0" r="0" b="0"/>
          <wp:wrapNone/>
          <wp:docPr id="1" name="Imagen 1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4802FCF2" wp14:editId="35AE9E37">
          <wp:simplePos x="0" y="0"/>
          <wp:positionH relativeFrom="column">
            <wp:posOffset>-375882</wp:posOffset>
          </wp:positionH>
          <wp:positionV relativeFrom="paragraph">
            <wp:posOffset>66855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1568FC" w:rsidRDefault="001568FC" w:rsidP="001568FC">
    <w:pPr>
      <w:pStyle w:val="Encabezado"/>
      <w:tabs>
        <w:tab w:val="left" w:pos="3806"/>
        <w:tab w:val="center" w:pos="6220"/>
      </w:tabs>
    </w:pPr>
  </w:p>
  <w:p w:rsidR="001568FC" w:rsidRDefault="001568FC" w:rsidP="001568FC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MINISTERIO DE EDUCACIÓN PÚBLICA</w:t>
    </w:r>
  </w:p>
  <w:p w:rsidR="001568FC" w:rsidRPr="004E7163" w:rsidRDefault="001568FC" w:rsidP="001568FC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D</w:t>
    </w:r>
    <w:r>
      <w:t>epartamento</w:t>
    </w:r>
    <w:r w:rsidRPr="004E7163">
      <w:t xml:space="preserve"> de E</w:t>
    </w:r>
    <w:r>
      <w:t xml:space="preserve">specialidades </w:t>
    </w:r>
    <w:r w:rsidRPr="004E7163">
      <w:t>Técnica</w:t>
    </w:r>
    <w:r>
      <w:t>s</w:t>
    </w:r>
    <w:r w:rsidRPr="004E7163">
      <w:t>.</w:t>
    </w:r>
  </w:p>
  <w:p w:rsidR="001568FC" w:rsidRPr="00F94A71" w:rsidRDefault="001568FC" w:rsidP="001568FC">
    <w:pPr>
      <w:pStyle w:val="Encabezado"/>
      <w:ind w:hanging="1701"/>
    </w:pPr>
  </w:p>
  <w:p w:rsidR="001568FC" w:rsidRPr="00F94A71" w:rsidRDefault="001568FC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B4255"/>
    <w:rsid w:val="000E5E11"/>
    <w:rsid w:val="000E6A63"/>
    <w:rsid w:val="00154742"/>
    <w:rsid w:val="001568FC"/>
    <w:rsid w:val="00170F1C"/>
    <w:rsid w:val="00181628"/>
    <w:rsid w:val="001C78AF"/>
    <w:rsid w:val="002B12FB"/>
    <w:rsid w:val="00316D80"/>
    <w:rsid w:val="00353CD3"/>
    <w:rsid w:val="00363143"/>
    <w:rsid w:val="00411E47"/>
    <w:rsid w:val="004363B8"/>
    <w:rsid w:val="004478CA"/>
    <w:rsid w:val="00471F78"/>
    <w:rsid w:val="004935EB"/>
    <w:rsid w:val="004951CA"/>
    <w:rsid w:val="004977D3"/>
    <w:rsid w:val="004E3EAA"/>
    <w:rsid w:val="004E59C2"/>
    <w:rsid w:val="004F2F89"/>
    <w:rsid w:val="00543871"/>
    <w:rsid w:val="00544785"/>
    <w:rsid w:val="0055122B"/>
    <w:rsid w:val="005D6A08"/>
    <w:rsid w:val="005F67AC"/>
    <w:rsid w:val="00655204"/>
    <w:rsid w:val="00676F71"/>
    <w:rsid w:val="0068260D"/>
    <w:rsid w:val="00684B32"/>
    <w:rsid w:val="00695569"/>
    <w:rsid w:val="006B4D82"/>
    <w:rsid w:val="006E4BB7"/>
    <w:rsid w:val="00770D87"/>
    <w:rsid w:val="00780577"/>
    <w:rsid w:val="00792316"/>
    <w:rsid w:val="007A76FB"/>
    <w:rsid w:val="007D6336"/>
    <w:rsid w:val="007F0917"/>
    <w:rsid w:val="008126B6"/>
    <w:rsid w:val="00857CAA"/>
    <w:rsid w:val="008705DE"/>
    <w:rsid w:val="0088122A"/>
    <w:rsid w:val="00891A77"/>
    <w:rsid w:val="009D7AF7"/>
    <w:rsid w:val="009F62DA"/>
    <w:rsid w:val="00A06525"/>
    <w:rsid w:val="00A66331"/>
    <w:rsid w:val="00AB256B"/>
    <w:rsid w:val="00AD5BC9"/>
    <w:rsid w:val="00B24BA7"/>
    <w:rsid w:val="00B3460B"/>
    <w:rsid w:val="00B60AC9"/>
    <w:rsid w:val="00B865D5"/>
    <w:rsid w:val="00B87365"/>
    <w:rsid w:val="00BA2C1B"/>
    <w:rsid w:val="00BB5E02"/>
    <w:rsid w:val="00BD14E1"/>
    <w:rsid w:val="00C25B83"/>
    <w:rsid w:val="00CA2CB2"/>
    <w:rsid w:val="00D06F1A"/>
    <w:rsid w:val="00D23E28"/>
    <w:rsid w:val="00D85EC4"/>
    <w:rsid w:val="00D86C20"/>
    <w:rsid w:val="00DA2DE4"/>
    <w:rsid w:val="00DE2A84"/>
    <w:rsid w:val="00DF7808"/>
    <w:rsid w:val="00E72C95"/>
    <w:rsid w:val="00EC6634"/>
    <w:rsid w:val="00ED3DC4"/>
    <w:rsid w:val="00F226B3"/>
    <w:rsid w:val="00F22EF0"/>
    <w:rsid w:val="00F418E1"/>
    <w:rsid w:val="00F80343"/>
    <w:rsid w:val="00F94A71"/>
    <w:rsid w:val="00F952A1"/>
    <w:rsid w:val="00FB25D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rsid w:val="00D06F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06F1A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1568FC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rsid w:val="00D06F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06F1A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1568FC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53</Pages>
  <Words>4949</Words>
  <Characters>27223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Rodolfo González Gutiérrez</cp:lastModifiedBy>
  <cp:revision>35</cp:revision>
  <cp:lastPrinted>2013-01-25T15:46:00Z</cp:lastPrinted>
  <dcterms:created xsi:type="dcterms:W3CDTF">2013-01-28T16:34:00Z</dcterms:created>
  <dcterms:modified xsi:type="dcterms:W3CDTF">2013-02-12T19:44:00Z</dcterms:modified>
</cp:coreProperties>
</file>