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5E2D16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31134C" w:rsidRDefault="0031134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Default="0031134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Pr="00AD5BC9" w:rsidRDefault="0031134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Pr="00AD5BC9" w:rsidRDefault="0031134C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Default="0031134C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Pr="00AD5BC9" w:rsidRDefault="0031134C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Default="0031134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1134C" w:rsidRDefault="0031134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CONSTRUCCIÓN CIVIL</w:t>
                    </w:r>
                  </w:p>
                  <w:p w:rsidR="0031134C" w:rsidRDefault="0031134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XII NIVEL</w:t>
                    </w:r>
                  </w:p>
                  <w:p w:rsidR="0031134C" w:rsidRDefault="0031134C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31134C" w:rsidRPr="007301F8" w:rsidRDefault="0031134C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B902FE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3C0908" w:rsidRPr="003C090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Construcción de obras civiles.</w:t>
            </w:r>
          </w:p>
          <w:p w:rsidR="00B902FE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</w:t>
            </w:r>
            <w:r w:rsidR="00137924"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DÉCIMO AÑO</w:t>
            </w:r>
          </w:p>
        </w:tc>
      </w:tr>
    </w:tbl>
    <w:p w:rsidR="003C0908" w:rsidRDefault="003C0908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37EC" w:rsidRPr="005D37EC">
              <w:rPr>
                <w:rFonts w:ascii="Arial" w:eastAsia="Times New Roman" w:hAnsi="Arial" w:cs="Arial"/>
                <w:sz w:val="24"/>
                <w:szCs w:val="24"/>
              </w:rPr>
              <w:t>Diseño de caminos y carreteras.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37EC" w:rsidRPr="005D37EC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la aplicación de los conceptos fundamentales relacionados con el diseño y construcción de caminos y carreteras.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A60CD" w:rsidRPr="00137924" w:rsidTr="00A44A1D">
        <w:tc>
          <w:tcPr>
            <w:tcW w:w="845" w:type="pct"/>
            <w:vMerge w:val="restart"/>
          </w:tcPr>
          <w:p w:rsidR="00FA60CD" w:rsidRPr="00A2379F" w:rsidRDefault="00FA60CD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los costos, los honorarios de propiedad y la operación de la maquinaria utilizada en la construcción de caminos y carreteras.</w:t>
            </w:r>
          </w:p>
        </w:tc>
        <w:tc>
          <w:tcPr>
            <w:tcW w:w="1073" w:type="pc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Determina los costos de inversión y depreciación del equipo para construcción de caminos y carreteras.</w:t>
            </w: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A44A1D">
        <w:tc>
          <w:tcPr>
            <w:tcW w:w="845" w:type="pct"/>
            <w:vMerge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Calcula los costos indirectos y directos.</w:t>
            </w:r>
          </w:p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A44A1D">
        <w:tc>
          <w:tcPr>
            <w:tcW w:w="845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un diseño geométrico de una carretera.</w:t>
            </w:r>
          </w:p>
        </w:tc>
        <w:tc>
          <w:tcPr>
            <w:tcW w:w="1073" w:type="pc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Construye secciones transversales.</w:t>
            </w:r>
          </w:p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A44A1D">
        <w:tc>
          <w:tcPr>
            <w:tcW w:w="845" w:type="pct"/>
            <w:vMerge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los cálculos de curvas verticales y horizontales.</w:t>
            </w:r>
          </w:p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A60CD" w:rsidRPr="00A44A1D" w:rsidRDefault="00FA60CD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A60CD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60CD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D37EC" w:rsidRDefault="005D37EC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83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8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60CD" w:rsidRPr="00FA60CD">
              <w:rPr>
                <w:rFonts w:ascii="Arial" w:eastAsia="Times New Roman" w:hAnsi="Arial" w:cs="Arial"/>
                <w:sz w:val="24"/>
                <w:szCs w:val="24"/>
              </w:rPr>
              <w:t>Diseño y construcción urbanística.</w:t>
            </w:r>
          </w:p>
        </w:tc>
      </w:tr>
      <w:tr w:rsidR="005D37EC" w:rsidRPr="00137924" w:rsidTr="005D37EC">
        <w:tc>
          <w:tcPr>
            <w:tcW w:w="5000" w:type="pct"/>
            <w:gridSpan w:val="8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60CD" w:rsidRPr="00FA60CD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en el diseño y construcción urbanística respetando las normas establecidas por Instituto de Normas Técnicas de Costa Rica (INTECO).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gridSpan w:val="2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gridSpan w:val="2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A60CD" w:rsidRPr="00137924" w:rsidTr="005D37EC">
        <w:tc>
          <w:tcPr>
            <w:tcW w:w="845" w:type="pct"/>
            <w:gridSpan w:val="2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los pavimentos rígidos y los flexibles de una urbanización.</w:t>
            </w:r>
          </w:p>
        </w:tc>
        <w:tc>
          <w:tcPr>
            <w:tcW w:w="1073" w:type="pct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Elabora el diseño de pavimentos rígidos y  la aplicación de las especificaciones para pavimentos flexibles y aceras.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5D37EC">
        <w:tc>
          <w:tcPr>
            <w:tcW w:w="845" w:type="pct"/>
            <w:gridSpan w:val="2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A60CD" w:rsidRPr="00A2379F" w:rsidRDefault="00FA60CD" w:rsidP="00A237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Construye pavimentos rígidos y flexibles de una urbanización.</w:t>
            </w:r>
          </w:p>
          <w:p w:rsidR="00FA60CD" w:rsidRPr="00A2379F" w:rsidRDefault="00FA60CD" w:rsidP="00A237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5D37EC">
        <w:tc>
          <w:tcPr>
            <w:tcW w:w="845" w:type="pct"/>
            <w:gridSpan w:val="2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los planos constructivos para un proyecto urbanístico.</w:t>
            </w:r>
          </w:p>
        </w:tc>
        <w:tc>
          <w:tcPr>
            <w:tcW w:w="1073" w:type="pct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Realiza el diseño de los planos constructivos de una urbanización.</w:t>
            </w:r>
          </w:p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5D37EC">
        <w:tc>
          <w:tcPr>
            <w:tcW w:w="845" w:type="pct"/>
            <w:gridSpan w:val="2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A60CD" w:rsidRPr="00A2379F" w:rsidRDefault="00FA60CD" w:rsidP="00A237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el dibujo de los planos constructivos de una urbanización.</w:t>
            </w:r>
          </w:p>
          <w:p w:rsidR="00FA60CD" w:rsidRPr="00A2379F" w:rsidRDefault="00FA60CD" w:rsidP="00A237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A44A1D" w:rsidTr="005D37EC">
        <w:trPr>
          <w:trHeight w:val="510"/>
        </w:trPr>
        <w:tc>
          <w:tcPr>
            <w:tcW w:w="4329" w:type="pct"/>
            <w:gridSpan w:val="6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A60CD" w:rsidRPr="00A44A1D" w:rsidRDefault="00FA60CD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A60CD" w:rsidRPr="00A44A1D" w:rsidTr="005D37EC">
        <w:trPr>
          <w:trHeight w:val="508"/>
        </w:trPr>
        <w:tc>
          <w:tcPr>
            <w:tcW w:w="4329" w:type="pct"/>
            <w:gridSpan w:val="6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60CD" w:rsidRPr="00A44A1D" w:rsidTr="005D37EC">
        <w:trPr>
          <w:trHeight w:val="508"/>
        </w:trPr>
        <w:tc>
          <w:tcPr>
            <w:tcW w:w="4329" w:type="pct"/>
            <w:gridSpan w:val="6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37EC" w:rsidRPr="00137924" w:rsidTr="005D37EC">
        <w:tc>
          <w:tcPr>
            <w:tcW w:w="5000" w:type="pct"/>
            <w:gridSpan w:val="8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60CD" w:rsidRPr="00FA60CD">
              <w:rPr>
                <w:rFonts w:ascii="Arial" w:eastAsia="Times New Roman" w:hAnsi="Arial" w:cs="Arial"/>
                <w:sz w:val="24"/>
                <w:szCs w:val="24"/>
              </w:rPr>
              <w:t>Topografía</w:t>
            </w:r>
            <w:r w:rsidR="00FA60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D37EC" w:rsidRPr="00137924" w:rsidTr="005D37EC">
        <w:tc>
          <w:tcPr>
            <w:tcW w:w="5000" w:type="pct"/>
            <w:gridSpan w:val="8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60CD" w:rsidRPr="00FA60CD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el levantamiento topográfico necesario para el buen desarrollo de diferentes obras civiles.</w:t>
            </w:r>
          </w:p>
        </w:tc>
      </w:tr>
      <w:tr w:rsidR="005D37EC" w:rsidRPr="00137924" w:rsidTr="00392D0D">
        <w:trPr>
          <w:trHeight w:val="309"/>
        </w:trPr>
        <w:tc>
          <w:tcPr>
            <w:tcW w:w="738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392D0D">
        <w:trPr>
          <w:trHeight w:val="308"/>
        </w:trPr>
        <w:tc>
          <w:tcPr>
            <w:tcW w:w="738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A60CD" w:rsidRPr="00137924" w:rsidTr="00392D0D">
        <w:tc>
          <w:tcPr>
            <w:tcW w:w="738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Interpreta las irregularidades topográficas y los instrumentos para la nivelación de un terreno.</w:t>
            </w:r>
          </w:p>
        </w:tc>
        <w:tc>
          <w:tcPr>
            <w:tcW w:w="1180" w:type="pct"/>
            <w:gridSpan w:val="2"/>
          </w:tcPr>
          <w:p w:rsidR="00FA60CD" w:rsidRPr="00A2379F" w:rsidRDefault="00FA60CD" w:rsidP="0031134C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Interpreta un plano que muestra las irregularidades topográficas de una parcela.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FA60CD" w:rsidRPr="00A2379F" w:rsidRDefault="00FA60CD" w:rsidP="00A2379F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Explica la utilización correcta de los equipos topográficos de nivelación.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A2379F" w:rsidRDefault="00FA60CD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FA60CD" w:rsidRPr="00A2379F" w:rsidRDefault="00FA60CD" w:rsidP="0031134C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Reconoce cómo se obtiene las lecturas del estadal.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Resuelve las diferencias de nivel entre dos puntos y los circuitos de nivelación con diferentes puntos y estaciones.</w:t>
            </w:r>
          </w:p>
        </w:tc>
        <w:tc>
          <w:tcPr>
            <w:tcW w:w="1180" w:type="pct"/>
            <w:gridSpan w:val="2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Determina las elevaciones de cada punto de nivel.</w:t>
            </w:r>
          </w:p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A2379F" w:rsidRDefault="00FA60CD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Efectúa el levantamiento de niveles de dos o más puntos con un  con instrumento topográfico.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Realiza una serie de lecturas de nivel en diferentes B.H. y con cambios de estación cerrado en el punto inicial.</w:t>
            </w:r>
          </w:p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D0D" w:rsidRDefault="00392D0D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20"/>
        <w:gridCol w:w="849"/>
        <w:gridCol w:w="849"/>
        <w:gridCol w:w="4678"/>
        <w:gridCol w:w="886"/>
        <w:gridCol w:w="889"/>
      </w:tblGrid>
      <w:tr w:rsidR="00392D0D" w:rsidRPr="00137924" w:rsidTr="005C2FD5">
        <w:trPr>
          <w:trHeight w:val="309"/>
        </w:trPr>
        <w:tc>
          <w:tcPr>
            <w:tcW w:w="738" w:type="pct"/>
            <w:vMerge w:val="restart"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92D0D" w:rsidRPr="00137924" w:rsidTr="005C2FD5">
        <w:trPr>
          <w:trHeight w:val="308"/>
        </w:trPr>
        <w:tc>
          <w:tcPr>
            <w:tcW w:w="738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A60CD" w:rsidRPr="00137924" w:rsidTr="00392D0D">
        <w:tc>
          <w:tcPr>
            <w:tcW w:w="738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Determina los datos de campo para el graficado de curvas de nivel.</w:t>
            </w:r>
          </w:p>
        </w:tc>
        <w:tc>
          <w:tcPr>
            <w:tcW w:w="1180" w:type="pct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Calcula las elevaciones de cada punto de nivel con base a los datos de campo.</w:t>
            </w:r>
          </w:p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Elabora gráficas de curvas de nivel.</w:t>
            </w:r>
          </w:p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Ilustra una curva vertical para el proyecto de una carretera.</w:t>
            </w:r>
          </w:p>
        </w:tc>
        <w:tc>
          <w:tcPr>
            <w:tcW w:w="1180" w:type="pct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Realiza el cálculo de las elevaciones que define una curva vertical.</w:t>
            </w:r>
          </w:p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Efectúa gráficas de curvas verticales, cóncavas y convexas.</w:t>
            </w:r>
          </w:p>
          <w:p w:rsidR="00FA60CD" w:rsidRPr="00A2379F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 w:val="restart"/>
          </w:tcPr>
          <w:p w:rsidR="00FA60CD" w:rsidRPr="00A2379F" w:rsidRDefault="00FA60CD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un levantamiento topográfico de tipo taquímetro.</w:t>
            </w:r>
          </w:p>
        </w:tc>
        <w:tc>
          <w:tcPr>
            <w:tcW w:w="1180" w:type="pct"/>
          </w:tcPr>
          <w:p w:rsidR="00FA60CD" w:rsidRPr="00A2379F" w:rsidRDefault="00FA60CD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Obtiene  las notas de campo necesarias por medio del sistema taquimétrico para el graficado de una parcela.</w:t>
            </w: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137924" w:rsidTr="00392D0D">
        <w:tc>
          <w:tcPr>
            <w:tcW w:w="738" w:type="pct"/>
            <w:vMerge/>
          </w:tcPr>
          <w:p w:rsidR="00FA60CD" w:rsidRPr="00137924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FA60CD" w:rsidRPr="00A2379F" w:rsidRDefault="00FA60CD" w:rsidP="00A2379F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Realiza  el levantamiento topográfico de  tipo taquímetro.</w:t>
            </w:r>
          </w:p>
          <w:p w:rsidR="00FA60CD" w:rsidRPr="00A2379F" w:rsidRDefault="00FA60CD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A60CD" w:rsidRPr="00137924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D0D" w:rsidRDefault="00392D0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20"/>
        <w:gridCol w:w="849"/>
        <w:gridCol w:w="849"/>
        <w:gridCol w:w="4678"/>
        <w:gridCol w:w="886"/>
        <w:gridCol w:w="889"/>
      </w:tblGrid>
      <w:tr w:rsidR="00392D0D" w:rsidRPr="00137924" w:rsidTr="005C2FD5">
        <w:trPr>
          <w:trHeight w:val="309"/>
        </w:trPr>
        <w:tc>
          <w:tcPr>
            <w:tcW w:w="738" w:type="pct"/>
            <w:vMerge w:val="restart"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92D0D" w:rsidRPr="00137924" w:rsidTr="005C2FD5">
        <w:trPr>
          <w:trHeight w:val="308"/>
        </w:trPr>
        <w:tc>
          <w:tcPr>
            <w:tcW w:w="738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17D81" w:rsidRPr="00137924" w:rsidTr="00392D0D">
        <w:tc>
          <w:tcPr>
            <w:tcW w:w="738" w:type="pct"/>
            <w:vMerge w:val="restart"/>
          </w:tcPr>
          <w:p w:rsidR="00D17D81" w:rsidRPr="00A2379F" w:rsidRDefault="00D17D81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Replantea obras de infraestructura urbanística.</w:t>
            </w:r>
          </w:p>
        </w:tc>
        <w:tc>
          <w:tcPr>
            <w:tcW w:w="1180" w:type="pct"/>
          </w:tcPr>
          <w:p w:rsidR="00D17D81" w:rsidRPr="00A2379F" w:rsidRDefault="00D17D81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Interpreta planos constructivos de las obras de infraestructura de  la urbanización.</w:t>
            </w:r>
          </w:p>
          <w:p w:rsidR="00D17D81" w:rsidRPr="00A2379F" w:rsidRDefault="00D17D81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7D81" w:rsidRPr="00137924" w:rsidTr="00392D0D">
        <w:tc>
          <w:tcPr>
            <w:tcW w:w="738" w:type="pct"/>
            <w:vMerge/>
          </w:tcPr>
          <w:p w:rsidR="00D17D81" w:rsidRPr="00137924" w:rsidRDefault="00D17D81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D17D81" w:rsidRPr="00A2379F" w:rsidRDefault="00D17D81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prácticas de campo en una urbanización en proceso de construcción colaborando en el replanteo de las diferentes obras de infraestructura.</w:t>
            </w:r>
          </w:p>
        </w:tc>
        <w:tc>
          <w:tcPr>
            <w:tcW w:w="321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17D81" w:rsidRPr="00137924" w:rsidRDefault="00D17D81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60CD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A60CD" w:rsidRPr="00A44A1D" w:rsidRDefault="00FA60CD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A60CD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60CD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A60CD" w:rsidRPr="00A44A1D" w:rsidRDefault="00FA60CD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A60CD" w:rsidRDefault="00FA60CD"/>
    <w:p w:rsidR="00FA60CD" w:rsidRDefault="00FA60C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Cultura de la calidad</w:t>
            </w:r>
            <w:r w:rsidR="00560DD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Desarrollar la gestión de la calidad en los procesos propios de la especialidad.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D37EC" w:rsidRPr="00137924" w:rsidTr="005D37EC">
        <w:tc>
          <w:tcPr>
            <w:tcW w:w="845" w:type="pct"/>
          </w:tcPr>
          <w:p w:rsidR="005D37EC" w:rsidRPr="00A2379F" w:rsidRDefault="00560DD6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 xml:space="preserve">Utiliza las herramientas y los métodos con el fin de lograr un mejoramiento </w:t>
            </w:r>
            <w:proofErr w:type="gramStart"/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continuo</w:t>
            </w:r>
            <w:proofErr w:type="gramEnd"/>
            <w:r w:rsidRPr="00A2379F">
              <w:rPr>
                <w:rFonts w:ascii="Arial" w:eastAsia="Times New Roman" w:hAnsi="Arial" w:cs="Arial"/>
                <w:sz w:val="24"/>
                <w:szCs w:val="24"/>
              </w:rPr>
              <w:t xml:space="preserve"> en las diferentes áreas de acción.</w:t>
            </w:r>
          </w:p>
        </w:tc>
        <w:tc>
          <w:tcPr>
            <w:tcW w:w="1073" w:type="pct"/>
          </w:tcPr>
          <w:p w:rsidR="005D37EC" w:rsidRPr="00A2379F" w:rsidRDefault="00560DD6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Utiliza las diferentes herramientas y métodos en casos concretos de la especialidad.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5D37EC">
        <w:tc>
          <w:tcPr>
            <w:tcW w:w="845" w:type="pc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Analiza la necesidad de satisfacer al cliente como condición indispensable en la competitividad de una empresa.</w:t>
            </w:r>
          </w:p>
        </w:tc>
        <w:tc>
          <w:tcPr>
            <w:tcW w:w="1073" w:type="pct"/>
          </w:tcPr>
          <w:p w:rsidR="00560DD6" w:rsidRPr="00A2379F" w:rsidRDefault="00560DD6" w:rsidP="00560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Atiende a los clientes de acuerdo con sus necesidades.</w:t>
            </w:r>
          </w:p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7EC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D37EC" w:rsidRPr="00A44A1D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D37E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37E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B902FE" w:rsidRDefault="003C0908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3C090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Presupuesto y herramientas informáticas de obras civiles.</w:t>
            </w:r>
          </w:p>
          <w:p w:rsidR="003C0908" w:rsidRDefault="003C0908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902FE" w:rsidRPr="00137924" w:rsidTr="005D37EC">
        <w:tc>
          <w:tcPr>
            <w:tcW w:w="5000" w:type="pct"/>
            <w:gridSpan w:val="7"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Presupuesto de obras civiles avanzado.</w:t>
            </w:r>
          </w:p>
        </w:tc>
      </w:tr>
      <w:tr w:rsidR="00B902FE" w:rsidRPr="00137924" w:rsidTr="005D37EC">
        <w:tc>
          <w:tcPr>
            <w:tcW w:w="5000" w:type="pct"/>
            <w:gridSpan w:val="7"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Desarrollar los y las estudiantes los principios fundamentales de presupuestos de obras civiles de acuerdo con la ley de administración financiera de nuestro país.</w:t>
            </w:r>
          </w:p>
        </w:tc>
      </w:tr>
      <w:tr w:rsidR="00B902FE" w:rsidRPr="00137924" w:rsidTr="005D37EC">
        <w:trPr>
          <w:trHeight w:val="309"/>
        </w:trPr>
        <w:tc>
          <w:tcPr>
            <w:tcW w:w="845" w:type="pct"/>
            <w:vMerge w:val="restart"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5D37EC">
        <w:trPr>
          <w:trHeight w:val="308"/>
        </w:trPr>
        <w:tc>
          <w:tcPr>
            <w:tcW w:w="845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60DD6" w:rsidRPr="00137924" w:rsidTr="005D37EC">
        <w:tc>
          <w:tcPr>
            <w:tcW w:w="845" w:type="pc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Identifica los tipos de contratos y licitaciones que permite la Ley de Administración Financiera de Costa Rica.</w:t>
            </w:r>
          </w:p>
        </w:tc>
        <w:tc>
          <w:tcPr>
            <w:tcW w:w="1073" w:type="pct"/>
          </w:tcPr>
          <w:p w:rsidR="00560DD6" w:rsidRPr="00A2379F" w:rsidRDefault="00560DD6" w:rsidP="0031134C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Compara las características de las contrataciones  con las características de las  licitaciones.</w:t>
            </w: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5D37EC">
        <w:tc>
          <w:tcPr>
            <w:tcW w:w="845" w:type="pct"/>
            <w:vMerge w:val="restar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Interpreta los costos y el cierre del presupuesto, presente en las obras civiles.</w:t>
            </w:r>
          </w:p>
        </w:tc>
        <w:tc>
          <w:tcPr>
            <w:tcW w:w="1073" w:type="pct"/>
          </w:tcPr>
          <w:p w:rsidR="00560DD6" w:rsidRPr="00A2379F" w:rsidRDefault="00560DD6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Establece la diferencia entre costos directos e indirectos.</w:t>
            </w: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5D37EC">
        <w:tc>
          <w:tcPr>
            <w:tcW w:w="845" w:type="pct"/>
            <w:vMerge/>
          </w:tcPr>
          <w:p w:rsidR="00560DD6" w:rsidRPr="00A2379F" w:rsidRDefault="00560DD6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60DD6" w:rsidRPr="00A2379F" w:rsidRDefault="00560DD6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Reconoce la utilidad y costo final de diferentes proyectos de obras civiles.</w:t>
            </w: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5D37EC">
        <w:tc>
          <w:tcPr>
            <w:tcW w:w="845" w:type="pct"/>
            <w:vMerge w:val="restar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los presupuestos de obras civiles pesadas.</w:t>
            </w:r>
          </w:p>
        </w:tc>
        <w:tc>
          <w:tcPr>
            <w:tcW w:w="1073" w:type="pct"/>
          </w:tcPr>
          <w:p w:rsidR="00560DD6" w:rsidRPr="00A2379F" w:rsidRDefault="00560DD6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Interpreta tablas de rendimiento de materiales.</w:t>
            </w: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5D37EC">
        <w:tc>
          <w:tcPr>
            <w:tcW w:w="845" w:type="pct"/>
            <w:vMerge/>
          </w:tcPr>
          <w:p w:rsidR="00560DD6" w:rsidRPr="00A2379F" w:rsidRDefault="00560DD6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Aplica tablas de rendimiento de materiales y mano de obra  a proyectos de construcción pesados.</w:t>
            </w: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D0D" w:rsidRDefault="00392D0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392D0D" w:rsidRPr="00137924" w:rsidTr="005C2FD5">
        <w:trPr>
          <w:trHeight w:val="309"/>
        </w:trPr>
        <w:tc>
          <w:tcPr>
            <w:tcW w:w="845" w:type="pct"/>
            <w:vMerge w:val="restart"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92D0D" w:rsidRPr="00137924" w:rsidTr="005C2FD5">
        <w:trPr>
          <w:trHeight w:val="308"/>
        </w:trPr>
        <w:tc>
          <w:tcPr>
            <w:tcW w:w="845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392D0D" w:rsidRPr="00137924" w:rsidRDefault="00392D0D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392D0D" w:rsidRPr="00137924" w:rsidRDefault="00392D0D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60DD6" w:rsidRPr="00137924" w:rsidTr="005D37EC">
        <w:tc>
          <w:tcPr>
            <w:tcW w:w="845" w:type="pct"/>
            <w:vMerge w:val="restar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Resuelve los costos de un proyecto en proceso de construcción.</w:t>
            </w:r>
          </w:p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el cálculo de las proyecciones de costo para un proyecto en ejecución.</w:t>
            </w:r>
          </w:p>
        </w:tc>
        <w:tc>
          <w:tcPr>
            <w:tcW w:w="1073" w:type="pct"/>
          </w:tcPr>
          <w:p w:rsidR="00560DD6" w:rsidRPr="00A2379F" w:rsidRDefault="00560DD6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  <w:r w:rsidRPr="00A2379F">
              <w:rPr>
                <w:sz w:val="24"/>
                <w:szCs w:val="24"/>
                <w:lang w:val="es-CR" w:eastAsia="en-US"/>
              </w:rPr>
              <w:t>Elabora el cálculo de las proyecciones de costo para un proyecto en ejecución.</w:t>
            </w:r>
          </w:p>
          <w:p w:rsidR="00560DD6" w:rsidRPr="00A2379F" w:rsidRDefault="00560DD6" w:rsidP="0031134C">
            <w:pPr>
              <w:pStyle w:val="toa"/>
              <w:tabs>
                <w:tab w:val="clear" w:pos="9000"/>
                <w:tab w:val="clear" w:pos="9360"/>
                <w:tab w:val="left" w:pos="207"/>
              </w:tabs>
              <w:suppressAutoHyphens w:val="0"/>
              <w:rPr>
                <w:sz w:val="24"/>
                <w:szCs w:val="24"/>
                <w:lang w:val="es-CR" w:eastAsia="en-US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137924" w:rsidTr="0031134C">
        <w:tc>
          <w:tcPr>
            <w:tcW w:w="845" w:type="pct"/>
            <w:vMerge/>
          </w:tcPr>
          <w:p w:rsidR="00560DD6" w:rsidRPr="00A2379F" w:rsidRDefault="00560DD6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la comparación entre el flujo de caja y el avance del proyecto.</w:t>
            </w:r>
          </w:p>
          <w:p w:rsidR="00560DD6" w:rsidRPr="00A2379F" w:rsidRDefault="00560DD6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60DD6" w:rsidRPr="00137924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DD6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60DD6" w:rsidRPr="00A44A1D" w:rsidRDefault="00560DD6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60DD6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60DD6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60DD6" w:rsidRPr="00A44A1D" w:rsidRDefault="00560DD6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60DD6" w:rsidRDefault="00560DD6"/>
    <w:p w:rsidR="00560DD6" w:rsidRDefault="00560DD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138"/>
        <w:gridCol w:w="2835"/>
        <w:gridCol w:w="145"/>
        <w:gridCol w:w="706"/>
        <w:gridCol w:w="286"/>
        <w:gridCol w:w="563"/>
        <w:gridCol w:w="428"/>
        <w:gridCol w:w="3972"/>
        <w:gridCol w:w="886"/>
        <w:gridCol w:w="886"/>
      </w:tblGrid>
      <w:tr w:rsidR="005D37EC" w:rsidRPr="00137924" w:rsidTr="005D37EC">
        <w:tc>
          <w:tcPr>
            <w:tcW w:w="5000" w:type="pct"/>
            <w:gridSpan w:val="11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Gestión Empresarial.</w:t>
            </w:r>
          </w:p>
        </w:tc>
      </w:tr>
      <w:tr w:rsidR="005D37EC" w:rsidRPr="00137924" w:rsidTr="005D37EC">
        <w:tc>
          <w:tcPr>
            <w:tcW w:w="5000" w:type="pct"/>
            <w:gridSpan w:val="11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DD6" w:rsidRPr="00560DD6">
              <w:rPr>
                <w:rFonts w:ascii="Arial" w:eastAsia="Times New Roman" w:hAnsi="Arial" w:cs="Arial"/>
                <w:sz w:val="24"/>
                <w:szCs w:val="24"/>
              </w:rPr>
              <w:t>Iniciar una empresa cumpliendo con los parámetros establecidos para tal efecto.</w:t>
            </w:r>
          </w:p>
        </w:tc>
      </w:tr>
      <w:tr w:rsidR="005D37EC" w:rsidRPr="00137924" w:rsidTr="00A2379F">
        <w:trPr>
          <w:trHeight w:val="309"/>
        </w:trPr>
        <w:tc>
          <w:tcPr>
            <w:tcW w:w="951" w:type="pct"/>
            <w:gridSpan w:val="2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4" w:type="pct"/>
            <w:gridSpan w:val="2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A2379F">
        <w:trPr>
          <w:trHeight w:val="308"/>
        </w:trPr>
        <w:tc>
          <w:tcPr>
            <w:tcW w:w="951" w:type="pct"/>
            <w:gridSpan w:val="2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4" w:type="pct"/>
            <w:gridSpan w:val="2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178B7" w:rsidRPr="00137924" w:rsidTr="00A2379F">
        <w:tc>
          <w:tcPr>
            <w:tcW w:w="951" w:type="pct"/>
            <w:gridSpan w:val="2"/>
            <w:vMerge w:val="restart"/>
          </w:tcPr>
          <w:p w:rsidR="009178B7" w:rsidRPr="00A2379F" w:rsidRDefault="009178B7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un estudio de mercado para una actividad productiva determinada.</w:t>
            </w:r>
          </w:p>
        </w:tc>
        <w:tc>
          <w:tcPr>
            <w:tcW w:w="1072" w:type="pct"/>
          </w:tcPr>
          <w:p w:rsidR="009178B7" w:rsidRPr="00A2379F" w:rsidRDefault="009178B7" w:rsidP="0031134C">
            <w:pPr>
              <w:tabs>
                <w:tab w:val="num" w:pos="117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Describe los pasos que se deben realizar para un estudio de factibilidad.</w:t>
            </w:r>
          </w:p>
        </w:tc>
        <w:tc>
          <w:tcPr>
            <w:tcW w:w="322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8B7" w:rsidRPr="00137924" w:rsidTr="00A2379F">
        <w:tc>
          <w:tcPr>
            <w:tcW w:w="951" w:type="pct"/>
            <w:gridSpan w:val="2"/>
            <w:vMerge/>
          </w:tcPr>
          <w:p w:rsidR="009178B7" w:rsidRPr="00137924" w:rsidRDefault="009178B7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9178B7" w:rsidRPr="00A2379F" w:rsidRDefault="009178B7" w:rsidP="00A2379F">
            <w:pPr>
              <w:tabs>
                <w:tab w:val="num" w:pos="1178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 un plan de acción para iniciar una empresa.</w:t>
            </w:r>
          </w:p>
        </w:tc>
        <w:tc>
          <w:tcPr>
            <w:tcW w:w="322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8B7" w:rsidRPr="00137924" w:rsidTr="00A2379F">
        <w:tc>
          <w:tcPr>
            <w:tcW w:w="951" w:type="pct"/>
            <w:gridSpan w:val="2"/>
          </w:tcPr>
          <w:p w:rsidR="009178B7" w:rsidRPr="00A2379F" w:rsidRDefault="009178B7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documentos para la solicitud, la contratación y la supervisión de personal.</w:t>
            </w:r>
          </w:p>
        </w:tc>
        <w:tc>
          <w:tcPr>
            <w:tcW w:w="1072" w:type="pct"/>
          </w:tcPr>
          <w:p w:rsidR="009178B7" w:rsidRPr="00A2379F" w:rsidRDefault="009178B7" w:rsidP="0031134C">
            <w:pPr>
              <w:tabs>
                <w:tab w:val="num" w:pos="227"/>
                <w:tab w:val="num" w:pos="1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documentos que se requieren en los procesos de selección, contratación y supervisión de personal.</w:t>
            </w:r>
          </w:p>
        </w:tc>
        <w:tc>
          <w:tcPr>
            <w:tcW w:w="322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8B7" w:rsidRPr="00137924" w:rsidTr="00A2379F">
        <w:tc>
          <w:tcPr>
            <w:tcW w:w="951" w:type="pct"/>
            <w:gridSpan w:val="2"/>
          </w:tcPr>
          <w:p w:rsidR="009178B7" w:rsidRPr="00A2379F" w:rsidRDefault="009178B7" w:rsidP="009178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Aplica las destrezas, las habilidades y los conocimientos adquiridos referentes a la programación de una pasantía.</w:t>
            </w:r>
          </w:p>
          <w:p w:rsidR="009178B7" w:rsidRPr="00A2379F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9178B7" w:rsidRPr="00A2379F" w:rsidRDefault="009178B7" w:rsidP="009178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labores propias de la especialidad en la empresa.</w:t>
            </w:r>
          </w:p>
          <w:p w:rsidR="009178B7" w:rsidRPr="00A2379F" w:rsidRDefault="009178B7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4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8B7" w:rsidRPr="00A44A1D" w:rsidTr="00A2379F">
        <w:trPr>
          <w:trHeight w:val="510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9178B7" w:rsidRPr="00A44A1D" w:rsidRDefault="009178B7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178B7" w:rsidRPr="00A44A1D" w:rsidTr="00A2379F">
        <w:trPr>
          <w:trHeight w:val="508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78B7" w:rsidRPr="00A44A1D" w:rsidTr="00A2379F">
        <w:trPr>
          <w:trHeight w:val="508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37EC" w:rsidRPr="00137924" w:rsidTr="005D37EC">
        <w:tc>
          <w:tcPr>
            <w:tcW w:w="5000" w:type="pct"/>
            <w:gridSpan w:val="11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178B7" w:rsidRPr="009178B7">
              <w:rPr>
                <w:rFonts w:ascii="Arial" w:eastAsia="Times New Roman" w:hAnsi="Arial" w:cs="Arial"/>
                <w:sz w:val="24"/>
                <w:szCs w:val="24"/>
              </w:rPr>
              <w:t>Internet</w:t>
            </w:r>
          </w:p>
        </w:tc>
      </w:tr>
      <w:tr w:rsidR="005D37EC" w:rsidRPr="00137924" w:rsidTr="005D37EC">
        <w:tc>
          <w:tcPr>
            <w:tcW w:w="5000" w:type="pct"/>
            <w:gridSpan w:val="11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178B7" w:rsidRPr="009178B7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relacionados con el uso correcto del internet y los elementos básicos de páginas WEB.</w:t>
            </w:r>
          </w:p>
        </w:tc>
      </w:tr>
      <w:tr w:rsidR="005D37EC" w:rsidRPr="00137924" w:rsidTr="00A2379F">
        <w:trPr>
          <w:trHeight w:val="309"/>
        </w:trPr>
        <w:tc>
          <w:tcPr>
            <w:tcW w:w="899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4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2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2379F" w:rsidRPr="00137924" w:rsidTr="00A2379F">
        <w:trPr>
          <w:trHeight w:val="308"/>
        </w:trPr>
        <w:tc>
          <w:tcPr>
            <w:tcW w:w="89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2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2379F" w:rsidRPr="00137924" w:rsidTr="00A2379F">
        <w:tc>
          <w:tcPr>
            <w:tcW w:w="899" w:type="pct"/>
          </w:tcPr>
          <w:p w:rsidR="009178B7" w:rsidRPr="00A2379F" w:rsidRDefault="009178B7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Utiliza las aplicaciones relacionadas con el uso de internet y los servicios que ofrece para la búsqueda y el acceso de información.</w:t>
            </w:r>
          </w:p>
        </w:tc>
        <w:tc>
          <w:tcPr>
            <w:tcW w:w="1179" w:type="pct"/>
            <w:gridSpan w:val="3"/>
          </w:tcPr>
          <w:p w:rsidR="009178B7" w:rsidRPr="00A2379F" w:rsidRDefault="009178B7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Utiliza con los diferentes servicios disponibles en Internet.</w:t>
            </w: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9F" w:rsidRPr="00137924" w:rsidTr="00A2379F">
        <w:tc>
          <w:tcPr>
            <w:tcW w:w="899" w:type="pct"/>
            <w:vMerge w:val="restart"/>
          </w:tcPr>
          <w:p w:rsidR="009178B7" w:rsidRPr="00A2379F" w:rsidRDefault="009178B7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Diseña  páginas WEB para la publicación de información en Internet de acuerdo con las normas técnicas.</w:t>
            </w:r>
          </w:p>
        </w:tc>
        <w:tc>
          <w:tcPr>
            <w:tcW w:w="1179" w:type="pct"/>
            <w:gridSpan w:val="3"/>
          </w:tcPr>
          <w:p w:rsidR="009178B7" w:rsidRPr="00A2379F" w:rsidRDefault="009178B7" w:rsidP="0031134C">
            <w:pPr>
              <w:tabs>
                <w:tab w:val="num" w:pos="720"/>
                <w:tab w:val="num" w:pos="1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Determina diferentes sitios y páginas disponibles en Internet.</w:t>
            </w:r>
          </w:p>
          <w:p w:rsidR="009178B7" w:rsidRPr="00A2379F" w:rsidRDefault="009178B7" w:rsidP="0031134C">
            <w:pPr>
              <w:tabs>
                <w:tab w:val="num" w:pos="720"/>
                <w:tab w:val="num" w:pos="1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9F" w:rsidRPr="00137924" w:rsidTr="00A2379F">
        <w:tc>
          <w:tcPr>
            <w:tcW w:w="899" w:type="pct"/>
            <w:vMerge/>
          </w:tcPr>
          <w:p w:rsidR="009178B7" w:rsidRPr="00A2379F" w:rsidRDefault="009178B7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  <w:gridSpan w:val="3"/>
          </w:tcPr>
          <w:p w:rsidR="009178B7" w:rsidRPr="00A2379F" w:rsidRDefault="009178B7" w:rsidP="0031134C">
            <w:pPr>
              <w:tabs>
                <w:tab w:val="num" w:pos="227"/>
                <w:tab w:val="num" w:pos="1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Edita páginas WEB.</w:t>
            </w:r>
          </w:p>
          <w:p w:rsidR="009178B7" w:rsidRPr="00A2379F" w:rsidRDefault="009178B7" w:rsidP="0031134C">
            <w:pPr>
              <w:tabs>
                <w:tab w:val="num" w:pos="227"/>
                <w:tab w:val="num" w:pos="11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9F" w:rsidRPr="00137924" w:rsidTr="00A2379F">
        <w:tc>
          <w:tcPr>
            <w:tcW w:w="899" w:type="pct"/>
            <w:vMerge/>
          </w:tcPr>
          <w:p w:rsidR="009178B7" w:rsidRPr="00137924" w:rsidRDefault="009178B7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  <w:gridSpan w:val="3"/>
          </w:tcPr>
          <w:p w:rsidR="009178B7" w:rsidRPr="00A2379F" w:rsidRDefault="009178B7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páginas WEB para la presentación de información en Internet.</w:t>
            </w:r>
          </w:p>
          <w:p w:rsidR="009178B7" w:rsidRPr="00A2379F" w:rsidRDefault="009178B7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78B7" w:rsidRPr="00137924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8B7" w:rsidRPr="00A44A1D" w:rsidTr="00A2379F">
        <w:trPr>
          <w:trHeight w:val="510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9178B7" w:rsidRPr="00A44A1D" w:rsidRDefault="009178B7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178B7" w:rsidRPr="00A44A1D" w:rsidTr="00A2379F">
        <w:trPr>
          <w:trHeight w:val="508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78B7" w:rsidRPr="00A44A1D" w:rsidTr="00A2379F">
        <w:trPr>
          <w:trHeight w:val="508"/>
        </w:trPr>
        <w:tc>
          <w:tcPr>
            <w:tcW w:w="4330" w:type="pct"/>
            <w:gridSpan w:val="9"/>
            <w:vAlign w:val="center"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178B7" w:rsidRPr="00A44A1D" w:rsidRDefault="009178B7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3C0908">
              <w:t xml:space="preserve"> </w:t>
            </w:r>
            <w:r w:rsidR="003C0908" w:rsidRPr="003C090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Técnico.</w:t>
            </w:r>
          </w:p>
          <w:p w:rsidR="00B902FE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31134C" w:rsidRPr="00137924" w:rsidTr="005D37EC">
        <w:tc>
          <w:tcPr>
            <w:tcW w:w="5000" w:type="pct"/>
            <w:gridSpan w:val="7"/>
          </w:tcPr>
          <w:p w:rsidR="0031134C" w:rsidRPr="00137924" w:rsidRDefault="0031134C" w:rsidP="0031134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134C">
              <w:rPr>
                <w:rFonts w:ascii="Arial" w:eastAsia="Times New Roman" w:hAnsi="Arial" w:cs="Arial"/>
                <w:sz w:val="24"/>
                <w:szCs w:val="24"/>
              </w:rPr>
              <w:t>Software específico en tres dimensiones.</w:t>
            </w:r>
          </w:p>
        </w:tc>
      </w:tr>
      <w:tr w:rsidR="0031134C" w:rsidRPr="00137924" w:rsidTr="005D37EC">
        <w:tc>
          <w:tcPr>
            <w:tcW w:w="5000" w:type="pct"/>
            <w:gridSpan w:val="7"/>
          </w:tcPr>
          <w:p w:rsidR="0031134C" w:rsidRPr="00137924" w:rsidRDefault="0031134C" w:rsidP="0031134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134C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la utilización de las funciones y herramientas disponibles en el entorno de trabajo de un software específico en tres dimensiones.</w:t>
            </w:r>
          </w:p>
        </w:tc>
      </w:tr>
      <w:tr w:rsidR="00B902FE" w:rsidRPr="00137924" w:rsidTr="005D37EC">
        <w:trPr>
          <w:trHeight w:val="309"/>
        </w:trPr>
        <w:tc>
          <w:tcPr>
            <w:tcW w:w="845" w:type="pct"/>
            <w:vMerge w:val="restart"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5D37EC">
        <w:trPr>
          <w:trHeight w:val="308"/>
        </w:trPr>
        <w:tc>
          <w:tcPr>
            <w:tcW w:w="845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  <w:vMerge w:val="restar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Prepara el espacio de trabajo para tercera dimensión.</w:t>
            </w:r>
          </w:p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31134C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Distingue diferentes formas en el manejo e intercambio del origen de coordenadas.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31134C">
        <w:tc>
          <w:tcPr>
            <w:tcW w:w="845" w:type="pct"/>
            <w:vMerge/>
            <w:vAlign w:val="center"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Construye el espacio de trabajo para dibujar en tres dimensiones.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31134C">
        <w:tc>
          <w:tcPr>
            <w:tcW w:w="845" w:type="pct"/>
            <w:vMerge w:val="restart"/>
            <w:vAlign w:val="center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Aplica los principios para dibujar un sólido de caras planas en  CAD.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Confecciona las ventanas o vistas necesarias para realizar una axonometría en CAD.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una estructura para luego convertirla en un sólido o figura de tres dimensiones.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31134C">
        <w:tc>
          <w:tcPr>
            <w:tcW w:w="845" w:type="pct"/>
            <w:vMerge w:val="restar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 mallas poligonales  y  de revolución en 3D.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Interpreta la fabricación de una malla de revolución.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31134C">
        <w:tc>
          <w:tcPr>
            <w:tcW w:w="845" w:type="pct"/>
            <w:vMerge/>
            <w:vAlign w:val="center"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diferentes tipos de malla.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705CA" w:rsidRDefault="00E705CA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E705CA" w:rsidRPr="00137924" w:rsidTr="005C2FD5">
        <w:trPr>
          <w:trHeight w:val="309"/>
        </w:trPr>
        <w:tc>
          <w:tcPr>
            <w:tcW w:w="845" w:type="pct"/>
            <w:vMerge w:val="restart"/>
          </w:tcPr>
          <w:p w:rsidR="00E705CA" w:rsidRPr="00137924" w:rsidRDefault="00E705CA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705CA" w:rsidRPr="00137924" w:rsidTr="005C2FD5">
        <w:trPr>
          <w:trHeight w:val="308"/>
        </w:trPr>
        <w:tc>
          <w:tcPr>
            <w:tcW w:w="845" w:type="pct"/>
            <w:vMerge/>
          </w:tcPr>
          <w:p w:rsidR="00E705CA" w:rsidRPr="00137924" w:rsidRDefault="00E705CA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705CA" w:rsidRPr="00137924" w:rsidRDefault="00E705CA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E705CA" w:rsidRPr="00137924" w:rsidRDefault="00E705CA" w:rsidP="005C2FD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705CA" w:rsidRPr="00137924" w:rsidRDefault="00E705CA" w:rsidP="005C2FD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  <w:vMerge w:val="restart"/>
            <w:vAlign w:val="center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Diseña conjuntos de sólidos utilizando la Extensión de Modelización Avanzada (AME) de AUTO CAD.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Reconoce un sólido engendrado a partir de la unión de dos sólidos bases.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tabs>
                <w:tab w:val="num" w:pos="50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Construye axonometrías o perspectivas producto de proyectos de taller.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A44A1D" w:rsidTr="0031134C">
        <w:trPr>
          <w:trHeight w:val="510"/>
        </w:trPr>
        <w:tc>
          <w:tcPr>
            <w:tcW w:w="4329" w:type="pct"/>
            <w:gridSpan w:val="5"/>
          </w:tcPr>
          <w:p w:rsidR="0031134C" w:rsidRDefault="0031134C">
            <w:r w:rsidRPr="00116470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 w:val="restart"/>
          </w:tcPr>
          <w:p w:rsidR="0031134C" w:rsidRPr="00A44A1D" w:rsidRDefault="0031134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1134C" w:rsidRPr="00A44A1D" w:rsidTr="0031134C">
        <w:trPr>
          <w:trHeight w:val="508"/>
        </w:trPr>
        <w:tc>
          <w:tcPr>
            <w:tcW w:w="4329" w:type="pct"/>
            <w:gridSpan w:val="5"/>
          </w:tcPr>
          <w:p w:rsidR="0031134C" w:rsidRDefault="0031134C">
            <w:r w:rsidRPr="00116470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134C" w:rsidRDefault="0031134C"/>
    <w:p w:rsidR="0031134C" w:rsidRDefault="003113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Planos de catastro.</w:t>
            </w:r>
          </w:p>
        </w:tc>
      </w:tr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 habilidades, destrezas y conocimientos necesarios para desarrollar diferentes planos de catastro respetando la normalización vigente.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  <w:vMerge w:val="restar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dibujos topográficos en formato digital de acuerdo con la reglamentación vigente.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el procedimiento para realizar  dibujos topográficos.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planos de catastro, según las normas utilizadas en topografía.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1134C" w:rsidRPr="00A44A1D" w:rsidRDefault="0031134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134C" w:rsidRDefault="0031134C"/>
    <w:p w:rsidR="0031134C" w:rsidRDefault="003113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Dibujo urbanístico digital.</w:t>
            </w:r>
          </w:p>
        </w:tc>
      </w:tr>
      <w:tr w:rsidR="005D37EC" w:rsidRPr="00137924" w:rsidTr="005D37EC">
        <w:tc>
          <w:tcPr>
            <w:tcW w:w="5000" w:type="pct"/>
            <w:gridSpan w:val="7"/>
          </w:tcPr>
          <w:p w:rsidR="005D37EC" w:rsidRPr="0031134C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Desarrollar en el o la estudiante las habilidades y las destrezas para la elaboración de dibujos urbanísticos digitales de acuerdo a las normas establecidas.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  <w:vMerge w:val="restar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Aplica las diferentes herramientas informáticas para dibujar elementos urbanísticos.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Describe  los elementos que conforman el plano de una urbanización.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planos urbanísticos utilizando software de diseño asistido por computadora.</w:t>
            </w:r>
          </w:p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1134C" w:rsidRPr="00A44A1D" w:rsidRDefault="0031134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134C" w:rsidRDefault="0031134C"/>
    <w:p w:rsidR="0031134C" w:rsidRDefault="003113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Montaje a escala de planos.</w:t>
            </w:r>
          </w:p>
        </w:tc>
      </w:tr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Realizar diferentes elementos de dibujo digital a escalas en los planos de dibujo técnico digital.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Identifica los principios y reglas básicas para el uso de escalas en el dibujo digital.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Interpreta  la nomenclatura para la representación de las escalas en dibujos digitales.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 w:val="restar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Realiza  diferentes elementos a escalas en los planos de dibujo técnico digital.</w:t>
            </w:r>
          </w:p>
        </w:tc>
        <w:tc>
          <w:tcPr>
            <w:tcW w:w="1073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Confecciona proyectos arquitectónicos en diferentes escalas.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A2379F" w:rsidRDefault="0031134C" w:rsidP="005D37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311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Interpreta  proyectos urbanísticos en diferentes escalas.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Elabora  detalles constructivos  en diferentes escalas.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1134C" w:rsidRPr="00A44A1D" w:rsidRDefault="0031134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134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1134C" w:rsidRPr="00A44A1D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134C" w:rsidRDefault="0031134C"/>
    <w:p w:rsidR="0031134C" w:rsidRDefault="003113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Impresión a escala de planos.</w:t>
            </w:r>
          </w:p>
        </w:tc>
      </w:tr>
      <w:tr w:rsidR="005D37EC" w:rsidRPr="00137924" w:rsidTr="005D37EC">
        <w:tc>
          <w:tcPr>
            <w:tcW w:w="5000" w:type="pct"/>
            <w:gridSpan w:val="7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134C" w:rsidRPr="0031134C">
              <w:rPr>
                <w:rFonts w:ascii="Arial" w:eastAsia="Times New Roman" w:hAnsi="Arial" w:cs="Arial"/>
                <w:sz w:val="24"/>
                <w:szCs w:val="24"/>
              </w:rPr>
              <w:t>Emplear los sistemas de impresión de dibujo asistido por computadora en planos urbanísticos y arquitectónicos de dibujo  digital.</w:t>
            </w:r>
          </w:p>
        </w:tc>
      </w:tr>
      <w:tr w:rsidR="005D37EC" w:rsidRPr="00137924" w:rsidTr="005D37EC">
        <w:trPr>
          <w:trHeight w:val="309"/>
        </w:trPr>
        <w:tc>
          <w:tcPr>
            <w:tcW w:w="845" w:type="pct"/>
            <w:vMerge w:val="restart"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D37EC" w:rsidRPr="00137924" w:rsidTr="005D37EC">
        <w:trPr>
          <w:trHeight w:val="308"/>
        </w:trPr>
        <w:tc>
          <w:tcPr>
            <w:tcW w:w="845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D37EC" w:rsidRPr="00137924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D37EC" w:rsidRPr="00137924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1134C" w:rsidRPr="00137924" w:rsidTr="005D37EC">
        <w:tc>
          <w:tcPr>
            <w:tcW w:w="845" w:type="pct"/>
            <w:vMerge w:val="restart"/>
          </w:tcPr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Utiliza los sistemas de impresión de dibujo asistido por computadora en planos</w:t>
            </w:r>
            <w:r w:rsidR="00392D0D" w:rsidRPr="00A2379F">
              <w:rPr>
                <w:rFonts w:ascii="Arial" w:eastAsia="Times New Roman" w:hAnsi="Arial" w:cs="Arial"/>
                <w:sz w:val="24"/>
                <w:szCs w:val="24"/>
              </w:rPr>
              <w:t xml:space="preserve"> de obra de construcción civil.</w:t>
            </w:r>
          </w:p>
        </w:tc>
        <w:tc>
          <w:tcPr>
            <w:tcW w:w="1073" w:type="pct"/>
          </w:tcPr>
          <w:p w:rsidR="0031134C" w:rsidRPr="00A2379F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Reconoce las diferentes variables y órdenes para un archivo referenciado.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34C" w:rsidRPr="00137924" w:rsidTr="005D37EC">
        <w:tc>
          <w:tcPr>
            <w:tcW w:w="845" w:type="pct"/>
            <w:vMerge/>
          </w:tcPr>
          <w:p w:rsidR="0031134C" w:rsidRPr="00137924" w:rsidRDefault="0031134C" w:rsidP="00A237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1134C" w:rsidRPr="00A2379F" w:rsidRDefault="0031134C" w:rsidP="00A2379F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79F">
              <w:rPr>
                <w:rFonts w:ascii="Arial" w:eastAsia="Times New Roman" w:hAnsi="Arial" w:cs="Arial"/>
                <w:sz w:val="24"/>
                <w:szCs w:val="24"/>
              </w:rPr>
              <w:t>Emplea archivos referenciados para impresión.</w:t>
            </w: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1134C" w:rsidRPr="00137924" w:rsidRDefault="0031134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7EC" w:rsidRPr="00A44A1D" w:rsidTr="005D37EC">
        <w:trPr>
          <w:trHeight w:val="510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D37EC" w:rsidRPr="00A44A1D" w:rsidRDefault="005D37EC" w:rsidP="005D37E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D37E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37EC" w:rsidRPr="00A44A1D" w:rsidTr="005D37EC">
        <w:trPr>
          <w:trHeight w:val="508"/>
        </w:trPr>
        <w:tc>
          <w:tcPr>
            <w:tcW w:w="4329" w:type="pct"/>
            <w:gridSpan w:val="5"/>
            <w:vAlign w:val="center"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D37EC" w:rsidRPr="00A44A1D" w:rsidRDefault="005D37EC" w:rsidP="005D37E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D37EC" w:rsidRDefault="005D37EC"/>
    <w:sectPr w:rsidR="005D37EC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16" w:rsidRDefault="005E2D16" w:rsidP="00BD13E0">
      <w:pPr>
        <w:spacing w:after="0" w:line="240" w:lineRule="auto"/>
      </w:pPr>
      <w:r>
        <w:separator/>
      </w:r>
    </w:p>
  </w:endnote>
  <w:endnote w:type="continuationSeparator" w:id="0">
    <w:p w:rsidR="005E2D16" w:rsidRDefault="005E2D16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16" w:rsidRDefault="005E2D16" w:rsidP="00BD13E0">
      <w:pPr>
        <w:spacing w:after="0" w:line="240" w:lineRule="auto"/>
      </w:pPr>
      <w:r>
        <w:separator/>
      </w:r>
    </w:p>
  </w:footnote>
  <w:footnote w:type="continuationSeparator" w:id="0">
    <w:p w:rsidR="005E2D16" w:rsidRDefault="005E2D16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1082"/>
    <w:rsid w:val="0005374A"/>
    <w:rsid w:val="00053A5C"/>
    <w:rsid w:val="00054481"/>
    <w:rsid w:val="00056D46"/>
    <w:rsid w:val="0006045B"/>
    <w:rsid w:val="000608E4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134C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2D0D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0908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0DD6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7EC"/>
    <w:rsid w:val="005D38EF"/>
    <w:rsid w:val="005D3CBF"/>
    <w:rsid w:val="005D3DFA"/>
    <w:rsid w:val="005D5BC2"/>
    <w:rsid w:val="005E0FC6"/>
    <w:rsid w:val="005E2D1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09DB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178B7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2379F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02FE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2829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17D81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5CA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0CD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customStyle="1" w:styleId="toa">
    <w:name w:val="toa"/>
    <w:basedOn w:val="Normal"/>
    <w:rsid w:val="00FA60CD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customStyle="1" w:styleId="toa">
    <w:name w:val="toa"/>
    <w:basedOn w:val="Normal"/>
    <w:rsid w:val="00FA60CD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23</cp:revision>
  <dcterms:created xsi:type="dcterms:W3CDTF">2013-10-09T19:30:00Z</dcterms:created>
  <dcterms:modified xsi:type="dcterms:W3CDTF">2013-10-25T14:28:00Z</dcterms:modified>
</cp:coreProperties>
</file>